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D5B34" w14:textId="78B1A005" w:rsidR="003E487B" w:rsidRPr="003E487B" w:rsidRDefault="003E487B" w:rsidP="003E487B">
      <w:pPr>
        <w:pStyle w:val="MediumShading1-Accent11"/>
        <w:jc w:val="left"/>
      </w:pPr>
      <w:r w:rsidRPr="003E487B">
        <w:t>Transition Town Hastings</w:t>
      </w:r>
      <w:r w:rsidR="00AD4811">
        <w:t xml:space="preserve"> – Core Group Meeting</w:t>
      </w:r>
    </w:p>
    <w:p w14:paraId="3770B980" w14:textId="7BF94637" w:rsidR="003E487B" w:rsidRDefault="00E64CE1" w:rsidP="003E487B">
      <w:pPr>
        <w:pStyle w:val="MediumShading1-Accent11"/>
        <w:jc w:val="left"/>
      </w:pPr>
      <w:r>
        <w:t>AGENDA</w:t>
      </w:r>
      <w:r w:rsidR="00AD4811">
        <w:t xml:space="preserve"> – </w:t>
      </w:r>
      <w:r w:rsidR="00E143B3">
        <w:t>Friday,</w:t>
      </w:r>
      <w:r w:rsidR="00CB35CD">
        <w:t xml:space="preserve"> </w:t>
      </w:r>
      <w:r w:rsidR="00A31697">
        <w:t>17</w:t>
      </w:r>
      <w:r w:rsidR="00A31697" w:rsidRPr="00A31697">
        <w:rPr>
          <w:vertAlign w:val="superscript"/>
        </w:rPr>
        <w:t>th</w:t>
      </w:r>
      <w:r w:rsidR="00A31697">
        <w:t xml:space="preserve"> July</w:t>
      </w:r>
      <w:r>
        <w:t xml:space="preserve"> </w:t>
      </w:r>
      <w:r w:rsidR="003E487B" w:rsidRPr="003E487B">
        <w:t>20</w:t>
      </w:r>
      <w:r w:rsidR="00E73CD1">
        <w:t>20</w:t>
      </w:r>
      <w:r w:rsidR="00CB35CD">
        <w:t xml:space="preserve"> – </w:t>
      </w:r>
      <w:r w:rsidR="00994941">
        <w:t>ZOOM</w:t>
      </w:r>
    </w:p>
    <w:p w14:paraId="3D65971E" w14:textId="77777777" w:rsidR="00E64CE1" w:rsidRPr="00E64CE1" w:rsidRDefault="00E64CE1" w:rsidP="003E487B">
      <w:pPr>
        <w:pStyle w:val="MediumShading1-Accent11"/>
        <w:jc w:val="left"/>
        <w:rPr>
          <w:b w:val="0"/>
          <w:sz w:val="22"/>
          <w:szCs w:val="22"/>
          <w:lang w:val="en-GB"/>
        </w:rPr>
      </w:pPr>
    </w:p>
    <w:tbl>
      <w:tblPr>
        <w:tblW w:w="1359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2419"/>
        <w:gridCol w:w="9878"/>
      </w:tblGrid>
      <w:tr w:rsidR="003E487B" w:rsidRPr="002C35BD" w14:paraId="3959EC12" w14:textId="77777777" w:rsidTr="007C277A">
        <w:tc>
          <w:tcPr>
            <w:tcW w:w="1293" w:type="dxa"/>
            <w:vMerge w:val="restart"/>
            <w:shd w:val="clear" w:color="auto" w:fill="auto"/>
          </w:tcPr>
          <w:p w14:paraId="06205BB3" w14:textId="66803CAD" w:rsidR="00A92C20" w:rsidRPr="00426AE1" w:rsidRDefault="00A31697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  <w:r w:rsidR="00A92C20" w:rsidRPr="00426AE1">
              <w:rPr>
                <w:b w:val="0"/>
                <w:sz w:val="22"/>
                <w:szCs w:val="22"/>
              </w:rPr>
              <w:t>.30</w:t>
            </w:r>
            <w:r w:rsidR="00A805C3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a</w:t>
            </w:r>
            <w:r w:rsidR="00A805C3">
              <w:rPr>
                <w:b w:val="0"/>
                <w:sz w:val="22"/>
                <w:szCs w:val="22"/>
              </w:rPr>
              <w:t>m</w:t>
            </w:r>
          </w:p>
          <w:p w14:paraId="6FF310A4" w14:textId="476FA91C" w:rsidR="00A92C20" w:rsidRPr="00426AE1" w:rsidRDefault="00C02E44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START</w:t>
            </w:r>
          </w:p>
        </w:tc>
        <w:tc>
          <w:tcPr>
            <w:tcW w:w="2419" w:type="dxa"/>
            <w:shd w:val="clear" w:color="auto" w:fill="auto"/>
          </w:tcPr>
          <w:p w14:paraId="5AD262CE" w14:textId="62623DB1" w:rsidR="00A92C20" w:rsidRPr="00426AE1" w:rsidRDefault="00C02E44" w:rsidP="00AD4811">
            <w:pPr>
              <w:pStyle w:val="MediumShading1-Accent11"/>
              <w:spacing w:before="60"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ATTENDEES</w:t>
            </w:r>
          </w:p>
        </w:tc>
        <w:tc>
          <w:tcPr>
            <w:tcW w:w="9878" w:type="dxa"/>
            <w:shd w:val="clear" w:color="auto" w:fill="auto"/>
          </w:tcPr>
          <w:p w14:paraId="54256329" w14:textId="3C9F2AAF" w:rsidR="00A92C20" w:rsidRPr="002C35BD" w:rsidRDefault="002C35BD" w:rsidP="00D55E25">
            <w:pPr>
              <w:pStyle w:val="MediumShading1-Accent11"/>
              <w:spacing w:before="60" w:after="60"/>
              <w:jc w:val="left"/>
              <w:rPr>
                <w:b w:val="0"/>
                <w:bCs/>
                <w:sz w:val="22"/>
                <w:szCs w:val="22"/>
                <w:lang w:val="en-GB"/>
              </w:rPr>
            </w:pPr>
            <w:r w:rsidRPr="002C35BD">
              <w:rPr>
                <w:b w:val="0"/>
                <w:bCs/>
                <w:sz w:val="22"/>
                <w:szCs w:val="22"/>
                <w:lang w:val="en-GB"/>
              </w:rPr>
              <w:t>Sherry</w:t>
            </w:r>
            <w:r w:rsidR="00E143B3">
              <w:rPr>
                <w:b w:val="0"/>
                <w:bCs/>
                <w:sz w:val="22"/>
                <w:szCs w:val="22"/>
                <w:lang w:val="en-GB"/>
              </w:rPr>
              <w:t xml:space="preserve"> Clark (chair)</w:t>
            </w:r>
            <w:r w:rsidRPr="002C35BD">
              <w:rPr>
                <w:b w:val="0"/>
                <w:bCs/>
                <w:sz w:val="22"/>
                <w:szCs w:val="22"/>
                <w:lang w:val="en-GB"/>
              </w:rPr>
              <w:t xml:space="preserve">, </w:t>
            </w:r>
            <w:r w:rsidR="00A31697">
              <w:rPr>
                <w:b w:val="0"/>
                <w:bCs/>
                <w:sz w:val="22"/>
                <w:szCs w:val="22"/>
                <w:lang w:val="en-GB"/>
              </w:rPr>
              <w:t>Sarah</w:t>
            </w:r>
            <w:r w:rsidR="00E143B3">
              <w:rPr>
                <w:b w:val="0"/>
                <w:bCs/>
                <w:sz w:val="22"/>
                <w:szCs w:val="22"/>
                <w:lang w:val="en-GB"/>
              </w:rPr>
              <w:t xml:space="preserve"> Macbeth (past chair)</w:t>
            </w:r>
            <w:r w:rsidR="00A31697">
              <w:rPr>
                <w:b w:val="0"/>
                <w:bCs/>
                <w:sz w:val="22"/>
                <w:szCs w:val="22"/>
                <w:lang w:val="en-GB"/>
              </w:rPr>
              <w:t>, Chris</w:t>
            </w:r>
            <w:r w:rsidR="00E143B3">
              <w:rPr>
                <w:b w:val="0"/>
                <w:bCs/>
                <w:sz w:val="22"/>
                <w:szCs w:val="22"/>
                <w:lang w:val="en-GB"/>
              </w:rPr>
              <w:t xml:space="preserve"> Petts (treasurer; community garden)</w:t>
            </w:r>
            <w:r w:rsidR="00A31697">
              <w:rPr>
                <w:b w:val="0"/>
                <w:bCs/>
                <w:sz w:val="22"/>
                <w:szCs w:val="22"/>
                <w:lang w:val="en-GB"/>
              </w:rPr>
              <w:t>, Kate</w:t>
            </w:r>
            <w:r w:rsidR="00E143B3">
              <w:rPr>
                <w:b w:val="0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="00E143B3">
              <w:rPr>
                <w:b w:val="0"/>
                <w:bCs/>
                <w:sz w:val="22"/>
                <w:szCs w:val="22"/>
                <w:lang w:val="en-GB"/>
              </w:rPr>
              <w:t>Meakin</w:t>
            </w:r>
            <w:proofErr w:type="spellEnd"/>
            <w:r w:rsidR="00E143B3">
              <w:rPr>
                <w:b w:val="0"/>
                <w:bCs/>
                <w:sz w:val="22"/>
                <w:szCs w:val="22"/>
                <w:lang w:val="en-GB"/>
              </w:rPr>
              <w:t xml:space="preserve"> (special advisor – community energy)</w:t>
            </w:r>
            <w:r w:rsidR="00A31697">
              <w:rPr>
                <w:b w:val="0"/>
                <w:bCs/>
                <w:sz w:val="22"/>
                <w:szCs w:val="22"/>
                <w:lang w:val="en-GB"/>
              </w:rPr>
              <w:t xml:space="preserve">, </w:t>
            </w:r>
            <w:r w:rsidRPr="002C35BD">
              <w:rPr>
                <w:b w:val="0"/>
                <w:bCs/>
                <w:sz w:val="22"/>
                <w:szCs w:val="22"/>
                <w:lang w:val="en-GB"/>
              </w:rPr>
              <w:t>Kathy</w:t>
            </w:r>
            <w:r w:rsidR="00E143B3">
              <w:rPr>
                <w:b w:val="0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="00E143B3">
              <w:rPr>
                <w:b w:val="0"/>
                <w:bCs/>
                <w:sz w:val="22"/>
                <w:szCs w:val="22"/>
                <w:lang w:val="en-GB"/>
              </w:rPr>
              <w:t>Bor</w:t>
            </w:r>
            <w:proofErr w:type="spellEnd"/>
            <w:r w:rsidR="00E143B3">
              <w:rPr>
                <w:b w:val="0"/>
                <w:bCs/>
                <w:sz w:val="22"/>
                <w:szCs w:val="22"/>
                <w:lang w:val="en-GB"/>
              </w:rPr>
              <w:t xml:space="preserve"> (special advisor – education)</w:t>
            </w:r>
            <w:r w:rsidRPr="002C35BD">
              <w:rPr>
                <w:b w:val="0"/>
                <w:bCs/>
                <w:sz w:val="22"/>
                <w:szCs w:val="22"/>
                <w:lang w:val="en-GB"/>
              </w:rPr>
              <w:t xml:space="preserve">, </w:t>
            </w:r>
            <w:r>
              <w:rPr>
                <w:b w:val="0"/>
                <w:bCs/>
                <w:sz w:val="22"/>
                <w:szCs w:val="22"/>
                <w:lang w:val="en-GB"/>
              </w:rPr>
              <w:t>Andrea</w:t>
            </w:r>
            <w:r w:rsidR="00E143B3">
              <w:rPr>
                <w:b w:val="0"/>
                <w:bCs/>
                <w:sz w:val="22"/>
                <w:szCs w:val="22"/>
                <w:lang w:val="en-GB"/>
              </w:rPr>
              <w:t xml:space="preserve"> Corso (secretary)</w:t>
            </w:r>
          </w:p>
        </w:tc>
      </w:tr>
      <w:tr w:rsidR="003E487B" w:rsidRPr="00426AE1" w14:paraId="4C5ACD45" w14:textId="77777777" w:rsidTr="007C277A">
        <w:tc>
          <w:tcPr>
            <w:tcW w:w="1293" w:type="dxa"/>
            <w:vMerge/>
            <w:shd w:val="clear" w:color="auto" w:fill="auto"/>
          </w:tcPr>
          <w:p w14:paraId="49C22FA7" w14:textId="77777777" w:rsidR="00A92C20" w:rsidRPr="002C35BD" w:rsidRDefault="00A92C20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419" w:type="dxa"/>
            <w:shd w:val="clear" w:color="auto" w:fill="auto"/>
          </w:tcPr>
          <w:p w14:paraId="6D697E1D" w14:textId="0890C34F" w:rsidR="00A92C20" w:rsidRPr="00426AE1" w:rsidRDefault="00A92C20" w:rsidP="00AD4811">
            <w:pPr>
              <w:pStyle w:val="MediumShading1-Accent11"/>
              <w:spacing w:before="60" w:after="60"/>
              <w:jc w:val="righ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>APOLOGIES</w:t>
            </w:r>
          </w:p>
        </w:tc>
        <w:tc>
          <w:tcPr>
            <w:tcW w:w="9878" w:type="dxa"/>
            <w:shd w:val="clear" w:color="auto" w:fill="auto"/>
          </w:tcPr>
          <w:p w14:paraId="03180A96" w14:textId="068D4F7A" w:rsidR="00A92C20" w:rsidRPr="00426AE1" w:rsidRDefault="00017F13" w:rsidP="00D55E25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Anna</w:t>
            </w:r>
            <w:r w:rsidR="00E143B3">
              <w:rPr>
                <w:b w:val="0"/>
                <w:sz w:val="22"/>
                <w:szCs w:val="22"/>
              </w:rPr>
              <w:t xml:space="preserve"> Locke (special advisor – permaculture)</w:t>
            </w:r>
            <w:r w:rsidR="00A31697">
              <w:rPr>
                <w:b w:val="0"/>
                <w:sz w:val="22"/>
                <w:szCs w:val="22"/>
              </w:rPr>
              <w:t xml:space="preserve">, </w:t>
            </w:r>
            <w:r w:rsidR="00A31697" w:rsidRPr="002C35BD">
              <w:rPr>
                <w:b w:val="0"/>
                <w:bCs/>
                <w:sz w:val="22"/>
                <w:szCs w:val="22"/>
                <w:lang w:val="en-GB"/>
              </w:rPr>
              <w:t>Ursu</w:t>
            </w:r>
            <w:r w:rsidR="00A31697">
              <w:rPr>
                <w:b w:val="0"/>
                <w:bCs/>
                <w:sz w:val="22"/>
                <w:szCs w:val="22"/>
                <w:lang w:val="en-GB"/>
              </w:rPr>
              <w:t>la</w:t>
            </w:r>
            <w:r w:rsidR="00E143B3">
              <w:rPr>
                <w:b w:val="0"/>
                <w:bCs/>
                <w:sz w:val="22"/>
                <w:szCs w:val="22"/>
                <w:lang w:val="en-GB"/>
              </w:rPr>
              <w:t xml:space="preserve"> (special advisor – sustainability and communications)</w:t>
            </w:r>
            <w:r w:rsidR="00A31697">
              <w:rPr>
                <w:b w:val="0"/>
                <w:bCs/>
                <w:sz w:val="22"/>
                <w:szCs w:val="22"/>
                <w:lang w:val="en-GB"/>
              </w:rPr>
              <w:t>,</w:t>
            </w:r>
            <w:r w:rsidR="00E143B3">
              <w:rPr>
                <w:b w:val="0"/>
                <w:bCs/>
                <w:sz w:val="22"/>
                <w:szCs w:val="22"/>
                <w:lang w:val="en-GB"/>
              </w:rPr>
              <w:t xml:space="preserve"> Hannah Robbins (special advisor – sustainability and marketing)</w:t>
            </w:r>
            <w:r w:rsidR="00A31697">
              <w:rPr>
                <w:b w:val="0"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  <w:tr w:rsidR="003E487B" w:rsidRPr="00426AE1" w14:paraId="58BA0F44" w14:textId="77777777" w:rsidTr="007C277A">
        <w:trPr>
          <w:trHeight w:val="246"/>
        </w:trPr>
        <w:tc>
          <w:tcPr>
            <w:tcW w:w="1293" w:type="dxa"/>
            <w:vMerge w:val="restart"/>
            <w:shd w:val="clear" w:color="auto" w:fill="auto"/>
          </w:tcPr>
          <w:p w14:paraId="1BFEAFCC" w14:textId="25C17234" w:rsidR="00A92C20" w:rsidRPr="00426AE1" w:rsidRDefault="00A92C20" w:rsidP="00A805C3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419" w:type="dxa"/>
            <w:shd w:val="clear" w:color="auto" w:fill="FFD966" w:themeFill="accent4" w:themeFillTint="99"/>
          </w:tcPr>
          <w:p w14:paraId="14AAEE18" w14:textId="7CB369AB" w:rsidR="00A92C20" w:rsidRPr="00426AE1" w:rsidRDefault="00A92C20" w:rsidP="00AD4811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9878" w:type="dxa"/>
            <w:shd w:val="clear" w:color="auto" w:fill="FFD966" w:themeFill="accent4" w:themeFillTint="99"/>
          </w:tcPr>
          <w:p w14:paraId="7C7CBF0B" w14:textId="77777777" w:rsidR="00A92C20" w:rsidRPr="00426AE1" w:rsidRDefault="00A92C20" w:rsidP="00D55E25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C277A" w:rsidRPr="00426AE1" w14:paraId="3E4E838E" w14:textId="77777777" w:rsidTr="007C277A">
        <w:tc>
          <w:tcPr>
            <w:tcW w:w="1293" w:type="dxa"/>
            <w:vMerge/>
            <w:shd w:val="clear" w:color="auto" w:fill="auto"/>
          </w:tcPr>
          <w:p w14:paraId="1868FDFD" w14:textId="77777777" w:rsidR="007C277A" w:rsidRPr="00426AE1" w:rsidRDefault="007C277A" w:rsidP="007C277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2297" w:type="dxa"/>
            <w:gridSpan w:val="2"/>
            <w:shd w:val="clear" w:color="auto" w:fill="auto"/>
          </w:tcPr>
          <w:p w14:paraId="2079B85C" w14:textId="77777777" w:rsidR="00BA4421" w:rsidRDefault="00BA4421" w:rsidP="00764D00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TRANSITION NETWORK UK</w:t>
            </w:r>
          </w:p>
          <w:p w14:paraId="12DC9467" w14:textId="78A26035" w:rsidR="00EC6F2F" w:rsidRPr="00764D00" w:rsidRDefault="00425124" w:rsidP="00764D0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BA44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NATIONAL LOTTERY COMMUNITY FUND </w:t>
            </w:r>
            <w:r w:rsidR="00EC6F2F" w:rsidRPr="00BA4421"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  <w:r w:rsidR="00EC6F2F" w:rsidRPr="00764D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64D00">
              <w:rPr>
                <w:rFonts w:ascii="Arial" w:hAnsi="Arial" w:cs="Arial"/>
                <w:sz w:val="22"/>
                <w:szCs w:val="22"/>
              </w:rPr>
              <w:t>bid</w:t>
            </w:r>
            <w:r w:rsidR="00EC6F2F" w:rsidRPr="00764D0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D7ACDF3" w14:textId="77777777" w:rsidR="00764D00" w:rsidRDefault="00425124" w:rsidP="00764D0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64D00">
              <w:rPr>
                <w:rFonts w:ascii="Arial" w:hAnsi="Arial" w:cs="Arial"/>
                <w:sz w:val="22"/>
                <w:szCs w:val="22"/>
              </w:rPr>
              <w:t xml:space="preserve">Richard </w:t>
            </w:r>
            <w:proofErr w:type="spellStart"/>
            <w:r w:rsidRPr="00764D00">
              <w:rPr>
                <w:rFonts w:ascii="Arial" w:hAnsi="Arial" w:cs="Arial"/>
                <w:sz w:val="22"/>
                <w:szCs w:val="22"/>
              </w:rPr>
              <w:t>Couldrey</w:t>
            </w:r>
            <w:proofErr w:type="spellEnd"/>
            <w:r w:rsidRPr="00764D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4D00">
              <w:rPr>
                <w:rFonts w:ascii="Arial" w:hAnsi="Arial" w:cs="Arial"/>
                <w:sz w:val="22"/>
                <w:szCs w:val="22"/>
              </w:rPr>
              <w:t>(</w:t>
            </w:r>
            <w:r w:rsidR="00E143B3" w:rsidRPr="00764D00">
              <w:rPr>
                <w:rFonts w:ascii="Arial" w:hAnsi="Arial" w:cs="Arial"/>
                <w:sz w:val="22"/>
                <w:szCs w:val="22"/>
              </w:rPr>
              <w:t>T</w:t>
            </w:r>
            <w:r w:rsidR="00EC6F2F" w:rsidRPr="00764D00">
              <w:rPr>
                <w:rFonts w:ascii="Arial" w:hAnsi="Arial" w:cs="Arial"/>
                <w:sz w:val="22"/>
                <w:szCs w:val="22"/>
              </w:rPr>
              <w:t>N</w:t>
            </w:r>
            <w:r w:rsidR="00764D00">
              <w:rPr>
                <w:rFonts w:ascii="Arial" w:hAnsi="Arial" w:cs="Arial"/>
                <w:sz w:val="22"/>
                <w:szCs w:val="22"/>
              </w:rPr>
              <w:t xml:space="preserve"> England)</w:t>
            </w:r>
            <w:r w:rsidR="003B4BC5" w:rsidRPr="00764D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64D00">
              <w:rPr>
                <w:rFonts w:ascii="Arial" w:hAnsi="Arial" w:cs="Arial"/>
                <w:sz w:val="22"/>
                <w:szCs w:val="22"/>
              </w:rPr>
              <w:t>got back in touch</w:t>
            </w:r>
            <w:r w:rsidR="00E143B3" w:rsidRPr="00764D0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FCFCD0B" w14:textId="34B922DA" w:rsidR="00EC6F2F" w:rsidRPr="00764D00" w:rsidRDefault="00EC6F2F" w:rsidP="00764D0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64D00">
              <w:rPr>
                <w:rFonts w:ascii="Arial" w:hAnsi="Arial" w:cs="Arial"/>
                <w:sz w:val="22"/>
                <w:szCs w:val="22"/>
              </w:rPr>
              <w:t>Last year’s work on the national network bid has not been lost, just postponed until Spring 2021.</w:t>
            </w:r>
          </w:p>
          <w:p w14:paraId="5BE4E189" w14:textId="36DFED8B" w:rsidR="00E143B3" w:rsidRPr="00764D00" w:rsidRDefault="00EC6F2F" w:rsidP="00764D0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64D00">
              <w:rPr>
                <w:rFonts w:ascii="Arial" w:hAnsi="Arial" w:cs="Arial"/>
                <w:sz w:val="22"/>
                <w:szCs w:val="22"/>
              </w:rPr>
              <w:t>As an interim measure, TN</w:t>
            </w:r>
            <w:r w:rsidR="00425124" w:rsidRPr="00764D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43B3" w:rsidRPr="00764D00">
              <w:rPr>
                <w:rFonts w:ascii="Arial" w:hAnsi="Arial" w:cs="Arial"/>
                <w:sz w:val="22"/>
                <w:szCs w:val="22"/>
              </w:rPr>
              <w:t>ha</w:t>
            </w:r>
            <w:r w:rsidRPr="00764D00">
              <w:rPr>
                <w:rFonts w:ascii="Arial" w:hAnsi="Arial" w:cs="Arial"/>
                <w:sz w:val="22"/>
                <w:szCs w:val="22"/>
              </w:rPr>
              <w:t xml:space="preserve">s been awarded </w:t>
            </w:r>
            <w:r w:rsidR="00E143B3" w:rsidRPr="00764D00">
              <w:rPr>
                <w:rFonts w:ascii="Arial" w:hAnsi="Arial" w:cs="Arial"/>
                <w:sz w:val="22"/>
                <w:szCs w:val="22"/>
              </w:rPr>
              <w:t>£250k</w:t>
            </w:r>
            <w:r w:rsidR="00425124" w:rsidRPr="00764D00">
              <w:rPr>
                <w:rFonts w:ascii="Arial" w:hAnsi="Arial" w:cs="Arial"/>
                <w:sz w:val="22"/>
                <w:szCs w:val="22"/>
              </w:rPr>
              <w:t xml:space="preserve"> for</w:t>
            </w:r>
            <w:r w:rsidR="00E143B3" w:rsidRPr="00764D00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425124" w:rsidRPr="00764D00">
              <w:rPr>
                <w:rFonts w:ascii="Arial" w:hAnsi="Arial" w:cs="Arial"/>
                <w:sz w:val="22"/>
                <w:szCs w:val="22"/>
              </w:rPr>
              <w:t xml:space="preserve"> 6</w:t>
            </w:r>
            <w:r w:rsidR="00E143B3" w:rsidRPr="00764D00">
              <w:rPr>
                <w:rFonts w:ascii="Arial" w:hAnsi="Arial" w:cs="Arial"/>
                <w:sz w:val="22"/>
                <w:szCs w:val="22"/>
              </w:rPr>
              <w:t>-</w:t>
            </w:r>
            <w:r w:rsidR="00425124" w:rsidRPr="00764D00">
              <w:rPr>
                <w:rFonts w:ascii="Arial" w:hAnsi="Arial" w:cs="Arial"/>
                <w:sz w:val="22"/>
                <w:szCs w:val="22"/>
              </w:rPr>
              <w:t>month</w:t>
            </w:r>
            <w:r w:rsidR="00E143B3" w:rsidRPr="00764D00">
              <w:rPr>
                <w:rFonts w:ascii="Arial" w:hAnsi="Arial" w:cs="Arial"/>
                <w:sz w:val="22"/>
                <w:szCs w:val="22"/>
              </w:rPr>
              <w:t xml:space="preserve"> programme to support the development of local TT groups. The funding includes:</w:t>
            </w:r>
          </w:p>
          <w:p w14:paraId="78FF7D58" w14:textId="7C789E90" w:rsidR="00E143B3" w:rsidRPr="00764D00" w:rsidRDefault="00E143B3" w:rsidP="00764D0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64D00">
              <w:rPr>
                <w:rFonts w:ascii="Arial" w:hAnsi="Arial" w:cs="Arial"/>
                <w:sz w:val="22"/>
                <w:szCs w:val="22"/>
              </w:rPr>
              <w:t>£140k for</w:t>
            </w:r>
            <w:r w:rsidR="00425124" w:rsidRPr="00764D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5124" w:rsidRPr="00764D00">
              <w:rPr>
                <w:rFonts w:ascii="Arial" w:hAnsi="Arial" w:cs="Arial"/>
                <w:bCs/>
                <w:sz w:val="22"/>
                <w:szCs w:val="22"/>
              </w:rPr>
              <w:t>“seed funding” for action in local communities</w:t>
            </w:r>
            <w:r w:rsidR="00425124" w:rsidRPr="00764D0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AE330EB" w14:textId="77777777" w:rsidR="007C277A" w:rsidRPr="00764D00" w:rsidRDefault="00E143B3" w:rsidP="00764D0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64D00">
              <w:rPr>
                <w:rFonts w:ascii="Arial" w:hAnsi="Arial" w:cs="Arial"/>
                <w:sz w:val="22"/>
                <w:szCs w:val="22"/>
              </w:rPr>
              <w:t>Funding to cover a 3-month</w:t>
            </w:r>
            <w:r w:rsidR="00425124" w:rsidRPr="00764D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31BA" w:rsidRPr="00764D00">
              <w:rPr>
                <w:rFonts w:ascii="Arial" w:hAnsi="Arial" w:cs="Arial"/>
                <w:sz w:val="22"/>
                <w:szCs w:val="22"/>
              </w:rPr>
              <w:t xml:space="preserve">“What Next” </w:t>
            </w:r>
            <w:r w:rsidR="00425124" w:rsidRPr="00764D00">
              <w:rPr>
                <w:rFonts w:ascii="Arial" w:hAnsi="Arial" w:cs="Arial"/>
                <w:sz w:val="22"/>
                <w:szCs w:val="22"/>
              </w:rPr>
              <w:t>summit at TT National Level</w:t>
            </w:r>
            <w:r w:rsidRPr="00764D0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25124" w:rsidRPr="00764D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64D00">
              <w:rPr>
                <w:rFonts w:ascii="Arial" w:hAnsi="Arial" w:cs="Arial"/>
                <w:sz w:val="22"/>
                <w:szCs w:val="22"/>
              </w:rPr>
              <w:t>T</w:t>
            </w:r>
            <w:r w:rsidR="002431BA" w:rsidRPr="00764D00">
              <w:rPr>
                <w:rFonts w:ascii="Arial" w:hAnsi="Arial" w:cs="Arial"/>
                <w:sz w:val="22"/>
                <w:szCs w:val="22"/>
              </w:rPr>
              <w:t xml:space="preserve">opics are </w:t>
            </w:r>
            <w:r w:rsidR="00425124" w:rsidRPr="00764D00">
              <w:rPr>
                <w:rFonts w:ascii="Arial" w:hAnsi="Arial" w:cs="Arial"/>
                <w:sz w:val="22"/>
                <w:szCs w:val="22"/>
              </w:rPr>
              <w:t>September “What is</w:t>
            </w:r>
            <w:r w:rsidRPr="00764D00">
              <w:rPr>
                <w:rFonts w:ascii="Arial" w:hAnsi="Arial" w:cs="Arial"/>
                <w:sz w:val="22"/>
                <w:szCs w:val="22"/>
              </w:rPr>
              <w:t>?</w:t>
            </w:r>
            <w:r w:rsidR="00425124" w:rsidRPr="00764D00">
              <w:rPr>
                <w:rFonts w:ascii="Arial" w:hAnsi="Arial" w:cs="Arial"/>
                <w:sz w:val="22"/>
                <w:szCs w:val="22"/>
              </w:rPr>
              <w:t>”, October “What if</w:t>
            </w:r>
            <w:r w:rsidRPr="00764D00">
              <w:rPr>
                <w:rFonts w:ascii="Arial" w:hAnsi="Arial" w:cs="Arial"/>
                <w:sz w:val="22"/>
                <w:szCs w:val="22"/>
              </w:rPr>
              <w:t>?</w:t>
            </w:r>
            <w:r w:rsidR="00425124" w:rsidRPr="00764D00">
              <w:rPr>
                <w:rFonts w:ascii="Arial" w:hAnsi="Arial" w:cs="Arial"/>
                <w:sz w:val="22"/>
                <w:szCs w:val="22"/>
              </w:rPr>
              <w:t>”, November “What Next</w:t>
            </w:r>
            <w:r w:rsidRPr="00764D00">
              <w:rPr>
                <w:rFonts w:ascii="Arial" w:hAnsi="Arial" w:cs="Arial"/>
                <w:sz w:val="22"/>
                <w:szCs w:val="22"/>
              </w:rPr>
              <w:t>?</w:t>
            </w:r>
            <w:r w:rsidR="00425124" w:rsidRPr="00764D00">
              <w:rPr>
                <w:rFonts w:ascii="Arial" w:hAnsi="Arial" w:cs="Arial"/>
                <w:sz w:val="22"/>
                <w:szCs w:val="22"/>
              </w:rPr>
              <w:t xml:space="preserve">” and December “Focussed actions” – to plan the </w:t>
            </w:r>
            <w:r w:rsidR="00EC6F2F" w:rsidRPr="00764D00">
              <w:rPr>
                <w:rFonts w:ascii="Arial" w:hAnsi="Arial" w:cs="Arial"/>
                <w:sz w:val="22"/>
                <w:szCs w:val="22"/>
              </w:rPr>
              <w:t>updated</w:t>
            </w:r>
            <w:r w:rsidR="00425124" w:rsidRPr="00764D00">
              <w:rPr>
                <w:rFonts w:ascii="Arial" w:hAnsi="Arial" w:cs="Arial"/>
                <w:sz w:val="22"/>
                <w:szCs w:val="22"/>
              </w:rPr>
              <w:t xml:space="preserve"> bid (Spring 2021)</w:t>
            </w:r>
          </w:p>
          <w:p w14:paraId="6EFEC167" w14:textId="7548489E" w:rsidR="00EC6F2F" w:rsidRPr="00764D00" w:rsidRDefault="00EC6F2F" w:rsidP="00764D0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64D00">
              <w:rPr>
                <w:rFonts w:ascii="Arial" w:hAnsi="Arial" w:cs="Arial"/>
                <w:sz w:val="22"/>
                <w:szCs w:val="22"/>
              </w:rPr>
              <w:t xml:space="preserve">Sherry is contributing to a national co-design conversation on Monday (20 July, 6-9pm) to shape the distribution of the seed-funding. </w:t>
            </w:r>
          </w:p>
        </w:tc>
      </w:tr>
      <w:tr w:rsidR="002431BA" w:rsidRPr="00426AE1" w14:paraId="4EB6DA98" w14:textId="77777777" w:rsidTr="007C277A">
        <w:tc>
          <w:tcPr>
            <w:tcW w:w="1293" w:type="dxa"/>
            <w:vMerge/>
            <w:shd w:val="clear" w:color="auto" w:fill="auto"/>
          </w:tcPr>
          <w:p w14:paraId="1EF64B97" w14:textId="77777777" w:rsidR="002431BA" w:rsidRPr="00426AE1" w:rsidRDefault="002431BA" w:rsidP="002431B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2297" w:type="dxa"/>
            <w:gridSpan w:val="2"/>
            <w:shd w:val="clear" w:color="auto" w:fill="auto"/>
          </w:tcPr>
          <w:p w14:paraId="2E7B9C5E" w14:textId="2E144BA9" w:rsidR="00EC6F2F" w:rsidRPr="00BA4421" w:rsidRDefault="00B96F19" w:rsidP="00EC6F2F">
            <w:pPr>
              <w:pStyle w:val="MediumShading1-Accent11"/>
              <w:spacing w:before="60" w:after="60"/>
              <w:jc w:val="left"/>
              <w:rPr>
                <w:bCs/>
                <w:sz w:val="22"/>
                <w:szCs w:val="22"/>
                <w:lang w:val="en-GB"/>
              </w:rPr>
            </w:pPr>
            <w:r w:rsidRPr="00BA4421">
              <w:rPr>
                <w:bCs/>
                <w:sz w:val="22"/>
                <w:szCs w:val="22"/>
                <w:lang w:val="en-GB"/>
              </w:rPr>
              <w:t xml:space="preserve">LEARNING FROM </w:t>
            </w:r>
            <w:r w:rsidR="002431BA" w:rsidRPr="00BA4421">
              <w:rPr>
                <w:bCs/>
                <w:sz w:val="22"/>
                <w:szCs w:val="22"/>
                <w:lang w:val="en-GB"/>
              </w:rPr>
              <w:t xml:space="preserve">TT </w:t>
            </w:r>
            <w:r w:rsidR="00EC6F2F" w:rsidRPr="00BA4421">
              <w:rPr>
                <w:bCs/>
                <w:sz w:val="22"/>
                <w:szCs w:val="22"/>
                <w:lang w:val="en-GB"/>
              </w:rPr>
              <w:t>EDINBURGH</w:t>
            </w:r>
          </w:p>
          <w:p w14:paraId="3CCE3B10" w14:textId="3DDF585D" w:rsidR="002431BA" w:rsidRDefault="00EC6F2F" w:rsidP="00EC6F2F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R</w:t>
            </w:r>
            <w:r w:rsidR="002431BA">
              <w:rPr>
                <w:b w:val="0"/>
                <w:sz w:val="22"/>
                <w:szCs w:val="22"/>
                <w:lang w:val="en-GB"/>
              </w:rPr>
              <w:t xml:space="preserve">ecent </w:t>
            </w:r>
            <w:r>
              <w:rPr>
                <w:b w:val="0"/>
                <w:sz w:val="22"/>
                <w:szCs w:val="22"/>
                <w:lang w:val="en-GB"/>
              </w:rPr>
              <w:t xml:space="preserve">webinar by Katherine </w:t>
            </w:r>
            <w:proofErr w:type="spellStart"/>
            <w:r>
              <w:rPr>
                <w:b w:val="0"/>
                <w:sz w:val="22"/>
                <w:szCs w:val="22"/>
                <w:lang w:val="en-GB"/>
              </w:rPr>
              <w:t>Trebeck</w:t>
            </w:r>
            <w:proofErr w:type="spellEnd"/>
            <w:r>
              <w:rPr>
                <w:b w:val="0"/>
                <w:sz w:val="22"/>
                <w:szCs w:val="22"/>
                <w:lang w:val="en-GB"/>
              </w:rPr>
              <w:t xml:space="preserve"> (Wellbeing Economy Alliance) on building back better. Included examples of Amsterdam’s whole city approach to implementing the donut economic framework, as well as Scotland and Wales’ </w:t>
            </w:r>
            <w:r w:rsidR="002431BA" w:rsidRPr="002431BA">
              <w:rPr>
                <w:bCs/>
                <w:sz w:val="22"/>
                <w:szCs w:val="22"/>
                <w:lang w:val="en-GB"/>
              </w:rPr>
              <w:t>mapping of local resources centred around Doughnut Economics</w:t>
            </w:r>
            <w:r w:rsidR="002431BA">
              <w:rPr>
                <w:b w:val="0"/>
                <w:sz w:val="22"/>
                <w:szCs w:val="22"/>
                <w:lang w:val="en-GB"/>
              </w:rPr>
              <w:t>. This could be a topic we can apply for</w:t>
            </w:r>
            <w:r>
              <w:rPr>
                <w:b w:val="0"/>
                <w:sz w:val="22"/>
                <w:szCs w:val="22"/>
                <w:lang w:val="en-GB"/>
              </w:rPr>
              <w:t xml:space="preserve">  to TN?</w:t>
            </w:r>
            <w:r w:rsidR="002431BA">
              <w:rPr>
                <w:b w:val="0"/>
                <w:sz w:val="22"/>
                <w:szCs w:val="22"/>
                <w:lang w:val="en-GB"/>
              </w:rPr>
              <w:t xml:space="preserve"> Sam </w:t>
            </w:r>
            <w:r>
              <w:rPr>
                <w:b w:val="0"/>
                <w:sz w:val="22"/>
                <w:szCs w:val="22"/>
                <w:lang w:val="en-GB"/>
              </w:rPr>
              <w:t>Kinch (Hasting Community Hub)</w:t>
            </w:r>
            <w:r w:rsidR="002431BA">
              <w:rPr>
                <w:b w:val="0"/>
                <w:sz w:val="22"/>
                <w:szCs w:val="22"/>
                <w:lang w:val="en-GB"/>
              </w:rPr>
              <w:t xml:space="preserve"> is also doing something along these lines around food (</w:t>
            </w:r>
            <w:r>
              <w:rPr>
                <w:b w:val="0"/>
                <w:sz w:val="22"/>
                <w:szCs w:val="22"/>
                <w:lang w:val="en-GB"/>
              </w:rPr>
              <w:t>HBC</w:t>
            </w:r>
            <w:r w:rsidR="002431BA">
              <w:rPr>
                <w:b w:val="0"/>
                <w:sz w:val="22"/>
                <w:szCs w:val="22"/>
                <w:lang w:val="en-GB"/>
              </w:rPr>
              <w:t xml:space="preserve"> and</w:t>
            </w:r>
            <w:r>
              <w:rPr>
                <w:b w:val="0"/>
                <w:sz w:val="22"/>
                <w:szCs w:val="22"/>
                <w:lang w:val="en-GB"/>
              </w:rPr>
              <w:t xml:space="preserve"> ESCC </w:t>
            </w:r>
            <w:r w:rsidR="002431BA">
              <w:rPr>
                <w:b w:val="0"/>
                <w:sz w:val="22"/>
                <w:szCs w:val="22"/>
                <w:lang w:val="en-GB"/>
              </w:rPr>
              <w:t xml:space="preserve">level). Andy Arnold </w:t>
            </w:r>
            <w:r>
              <w:rPr>
                <w:b w:val="0"/>
                <w:sz w:val="22"/>
                <w:szCs w:val="22"/>
                <w:lang w:val="en-GB"/>
              </w:rPr>
              <w:t>(ESCC)</w:t>
            </w:r>
            <w:r w:rsidR="002431BA">
              <w:rPr>
                <w:b w:val="0"/>
                <w:sz w:val="22"/>
                <w:szCs w:val="22"/>
                <w:lang w:val="en-GB"/>
              </w:rPr>
              <w:t xml:space="preserve"> trying to get a clearer focus on Climate Change, which at the moment has been lost.</w:t>
            </w:r>
            <w:r w:rsidR="008C38E9">
              <w:rPr>
                <w:b w:val="0"/>
                <w:sz w:val="22"/>
                <w:szCs w:val="22"/>
                <w:lang w:val="en-GB"/>
              </w:rPr>
              <w:t xml:space="preserve"> </w:t>
            </w:r>
            <w:r w:rsidR="00B96F19">
              <w:rPr>
                <w:b w:val="0"/>
                <w:sz w:val="22"/>
                <w:szCs w:val="22"/>
                <w:lang w:val="en-GB"/>
              </w:rPr>
              <w:t>e</w:t>
            </w:r>
            <w:r w:rsidR="008C38E9">
              <w:rPr>
                <w:b w:val="0"/>
                <w:sz w:val="22"/>
                <w:szCs w:val="22"/>
                <w:lang w:val="en-GB"/>
              </w:rPr>
              <w:t>.g. Maya</w:t>
            </w:r>
            <w:r>
              <w:rPr>
                <w:b w:val="0"/>
                <w:sz w:val="22"/>
                <w:szCs w:val="22"/>
                <w:lang w:val="en-GB"/>
              </w:rPr>
              <w:t xml:space="preserve"> Evans (HBC)</w:t>
            </w:r>
            <w:r w:rsidR="008C38E9">
              <w:rPr>
                <w:b w:val="0"/>
                <w:sz w:val="22"/>
                <w:szCs w:val="22"/>
                <w:lang w:val="en-GB"/>
              </w:rPr>
              <w:t xml:space="preserve"> remit has now been moved to “Natural Environment and Leisure”, and there is no</w:t>
            </w:r>
            <w:r>
              <w:rPr>
                <w:b w:val="0"/>
                <w:sz w:val="22"/>
                <w:szCs w:val="22"/>
                <w:lang w:val="en-GB"/>
              </w:rPr>
              <w:t xml:space="preserve"> dedicated</w:t>
            </w:r>
            <w:r w:rsidR="008C38E9">
              <w:rPr>
                <w:b w:val="0"/>
                <w:sz w:val="22"/>
                <w:szCs w:val="22"/>
                <w:lang w:val="en-GB"/>
              </w:rPr>
              <w:t xml:space="preserve"> “Climate</w:t>
            </w:r>
            <w:r>
              <w:rPr>
                <w:b w:val="0"/>
                <w:sz w:val="22"/>
                <w:szCs w:val="22"/>
                <w:lang w:val="en-GB"/>
              </w:rPr>
              <w:t>-change</w:t>
            </w:r>
            <w:r w:rsidR="008C38E9">
              <w:rPr>
                <w:b w:val="0"/>
                <w:sz w:val="22"/>
                <w:szCs w:val="22"/>
                <w:lang w:val="en-GB"/>
              </w:rPr>
              <w:t xml:space="preserve">” </w:t>
            </w:r>
            <w:r>
              <w:rPr>
                <w:b w:val="0"/>
                <w:sz w:val="22"/>
                <w:szCs w:val="22"/>
                <w:lang w:val="en-GB"/>
              </w:rPr>
              <w:t>por</w:t>
            </w:r>
            <w:r w:rsidR="00764D00">
              <w:rPr>
                <w:b w:val="0"/>
                <w:sz w:val="22"/>
                <w:szCs w:val="22"/>
                <w:lang w:val="en-GB"/>
              </w:rPr>
              <w:t>t</w:t>
            </w:r>
            <w:r>
              <w:rPr>
                <w:b w:val="0"/>
                <w:sz w:val="22"/>
                <w:szCs w:val="22"/>
                <w:lang w:val="en-GB"/>
              </w:rPr>
              <w:t>folio</w:t>
            </w:r>
            <w:r w:rsidR="008C38E9">
              <w:rPr>
                <w:b w:val="0"/>
                <w:sz w:val="22"/>
                <w:szCs w:val="22"/>
                <w:lang w:val="en-GB"/>
              </w:rPr>
              <w:t xml:space="preserve"> anymore</w:t>
            </w:r>
            <w:r>
              <w:rPr>
                <w:b w:val="0"/>
                <w:sz w:val="22"/>
                <w:szCs w:val="22"/>
                <w:lang w:val="en-GB"/>
              </w:rPr>
              <w:t xml:space="preserve">. </w:t>
            </w:r>
            <w:r w:rsidR="00764D00">
              <w:rPr>
                <w:b w:val="0"/>
                <w:sz w:val="22"/>
                <w:szCs w:val="22"/>
                <w:lang w:val="en-GB"/>
              </w:rPr>
              <w:t xml:space="preserve">Leader of HBC council promises that climate-change and carbon reduction will underpin all the council’s work now. </w:t>
            </w:r>
          </w:p>
          <w:p w14:paraId="5C89FEA0" w14:textId="5600D3A4" w:rsidR="00B96F19" w:rsidRDefault="00B96F19" w:rsidP="00B96F19">
            <w:pPr>
              <w:suppressAutoHyphens w:val="0"/>
            </w:pPr>
            <w:hyperlink r:id="rId5" w:history="1">
              <w:r>
                <w:rPr>
                  <w:rStyle w:val="Hyperlink"/>
                </w:rPr>
                <w:t>https://www.scottishcommunitiescan.org.uk/event-katherine-trebeck-wellbeing-economics-amsterdam-city-doughnut-6pm-25-june/</w:t>
              </w:r>
            </w:hyperlink>
          </w:p>
          <w:p w14:paraId="78C42559" w14:textId="60A987CE" w:rsidR="00B96F19" w:rsidRPr="00B96F19" w:rsidRDefault="00B96F19" w:rsidP="00B96F19">
            <w:pPr>
              <w:suppressAutoHyphens w:val="0"/>
              <w:rPr>
                <w:rFonts w:eastAsia="Times New Roman"/>
                <w:lang w:eastAsia="en-GB"/>
              </w:rPr>
            </w:pPr>
            <w:hyperlink r:id="rId6" w:history="1">
              <w:r>
                <w:rPr>
                  <w:rStyle w:val="Hyperlink"/>
                </w:rPr>
                <w:t>https://wellbeingeconomy.org/Scotland</w:t>
              </w:r>
            </w:hyperlink>
          </w:p>
          <w:p w14:paraId="69BE9068" w14:textId="3C4DCF1D" w:rsidR="00B96F19" w:rsidRPr="00B96F19" w:rsidRDefault="00B96F19" w:rsidP="00B96F19">
            <w:pPr>
              <w:suppressAutoHyphens w:val="0"/>
              <w:rPr>
                <w:rFonts w:eastAsia="Times New Roman"/>
                <w:lang w:eastAsia="en-GB"/>
              </w:rPr>
            </w:pPr>
            <w:hyperlink r:id="rId7" w:history="1">
              <w:r>
                <w:rPr>
                  <w:rStyle w:val="Hyperlink"/>
                </w:rPr>
                <w:t>https://www.katherinetrebeck.com/</w:t>
              </w:r>
            </w:hyperlink>
          </w:p>
        </w:tc>
      </w:tr>
      <w:tr w:rsidR="003B4BC5" w:rsidRPr="00426AE1" w14:paraId="74E979D7" w14:textId="77777777" w:rsidTr="007C277A">
        <w:tc>
          <w:tcPr>
            <w:tcW w:w="1293" w:type="dxa"/>
            <w:vMerge/>
            <w:shd w:val="clear" w:color="auto" w:fill="auto"/>
          </w:tcPr>
          <w:p w14:paraId="0AB38E0A" w14:textId="77777777" w:rsidR="003B4BC5" w:rsidRPr="00426AE1" w:rsidRDefault="003B4BC5" w:rsidP="002431B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2297" w:type="dxa"/>
            <w:gridSpan w:val="2"/>
            <w:shd w:val="clear" w:color="auto" w:fill="auto"/>
          </w:tcPr>
          <w:p w14:paraId="3074BF1D" w14:textId="7EEDC00B" w:rsidR="00764D00" w:rsidRDefault="00B96F19" w:rsidP="00764D00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 w:rsidRPr="00BA4421">
              <w:rPr>
                <w:bCs/>
                <w:sz w:val="22"/>
                <w:szCs w:val="22"/>
              </w:rPr>
              <w:t xml:space="preserve">NEW PROJECT BID SUBMITTED - </w:t>
            </w:r>
            <w:r w:rsidR="003B4BC5" w:rsidRPr="00BA4421">
              <w:rPr>
                <w:bCs/>
                <w:sz w:val="22"/>
                <w:szCs w:val="22"/>
              </w:rPr>
              <w:t>EMERGING FUTURES FUND</w:t>
            </w:r>
            <w:r w:rsidR="003B4BC5">
              <w:rPr>
                <w:b w:val="0"/>
                <w:sz w:val="22"/>
                <w:szCs w:val="22"/>
              </w:rPr>
              <w:t xml:space="preserve"> (National Lottery) </w:t>
            </w:r>
          </w:p>
          <w:p w14:paraId="255CD1CD" w14:textId="0009923D" w:rsidR="003B4BC5" w:rsidRDefault="00764D00" w:rsidP="00764D00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</w:rPr>
              <w:t>A</w:t>
            </w:r>
            <w:r w:rsidR="003B4BC5">
              <w:rPr>
                <w:b w:val="0"/>
                <w:sz w:val="22"/>
                <w:szCs w:val="22"/>
              </w:rPr>
              <w:t xml:space="preserve"> local </w:t>
            </w:r>
            <w:r>
              <w:rPr>
                <w:b w:val="0"/>
                <w:sz w:val="22"/>
                <w:szCs w:val="22"/>
              </w:rPr>
              <w:t>alliance formed through the Hastings Community Hub</w:t>
            </w:r>
            <w:r w:rsidR="003B4BC5">
              <w:rPr>
                <w:b w:val="0"/>
                <w:sz w:val="22"/>
                <w:szCs w:val="22"/>
              </w:rPr>
              <w:t xml:space="preserve"> (</w:t>
            </w:r>
            <w:r>
              <w:rPr>
                <w:b w:val="0"/>
                <w:sz w:val="22"/>
                <w:szCs w:val="22"/>
              </w:rPr>
              <w:t xml:space="preserve">bid holder is </w:t>
            </w:r>
            <w:r w:rsidR="003B4BC5">
              <w:rPr>
                <w:b w:val="0"/>
                <w:sz w:val="22"/>
                <w:szCs w:val="22"/>
              </w:rPr>
              <w:t xml:space="preserve">Leisure </w:t>
            </w:r>
            <w:r>
              <w:rPr>
                <w:b w:val="0"/>
                <w:sz w:val="22"/>
                <w:szCs w:val="22"/>
              </w:rPr>
              <w:t>&amp;</w:t>
            </w:r>
            <w:r w:rsidR="003B4BC5">
              <w:rPr>
                <w:b w:val="0"/>
                <w:sz w:val="22"/>
                <w:szCs w:val="22"/>
              </w:rPr>
              <w:t xml:space="preserve"> Learning) </w:t>
            </w:r>
            <w:r>
              <w:rPr>
                <w:b w:val="0"/>
                <w:sz w:val="22"/>
                <w:szCs w:val="22"/>
              </w:rPr>
              <w:t xml:space="preserve">has </w:t>
            </w:r>
            <w:r w:rsidR="003B4BC5">
              <w:rPr>
                <w:b w:val="0"/>
                <w:sz w:val="22"/>
                <w:szCs w:val="22"/>
              </w:rPr>
              <w:t xml:space="preserve">bid for </w:t>
            </w:r>
            <w:r>
              <w:rPr>
                <w:b w:val="0"/>
                <w:sz w:val="22"/>
                <w:szCs w:val="22"/>
              </w:rPr>
              <w:t>£50k</w:t>
            </w:r>
            <w:r w:rsidR="003B4BC5">
              <w:rPr>
                <w:b w:val="0"/>
                <w:sz w:val="22"/>
                <w:szCs w:val="22"/>
              </w:rPr>
              <w:t xml:space="preserve"> for the next 6 months (support systems related to Covid-19). It has a community learning element that includes Doughnut Economics and Wheel</w:t>
            </w:r>
            <w:r>
              <w:rPr>
                <w:b w:val="0"/>
                <w:sz w:val="22"/>
                <w:szCs w:val="22"/>
              </w:rPr>
              <w:t xml:space="preserve"> of Wellbeing</w:t>
            </w:r>
            <w:r w:rsidR="003B4BC5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frameworks </w:t>
            </w:r>
            <w:r w:rsidR="003B4BC5">
              <w:rPr>
                <w:b w:val="0"/>
                <w:sz w:val="22"/>
                <w:szCs w:val="22"/>
              </w:rPr>
              <w:t>(Sherry</w:t>
            </w:r>
            <w:r>
              <w:rPr>
                <w:b w:val="0"/>
                <w:sz w:val="22"/>
                <w:szCs w:val="22"/>
              </w:rPr>
              <w:t xml:space="preserve"> leads on this element of the</w:t>
            </w:r>
            <w:r w:rsidR="003B4BC5">
              <w:rPr>
                <w:b w:val="0"/>
                <w:sz w:val="22"/>
                <w:szCs w:val="22"/>
              </w:rPr>
              <w:t xml:space="preserve"> bid)</w:t>
            </w:r>
            <w:r w:rsidR="00B96F19">
              <w:rPr>
                <w:b w:val="0"/>
                <w:sz w:val="22"/>
                <w:szCs w:val="22"/>
              </w:rPr>
              <w:t xml:space="preserve">. Notification expected end of July. </w:t>
            </w:r>
          </w:p>
        </w:tc>
      </w:tr>
      <w:tr w:rsidR="002431BA" w:rsidRPr="00426AE1" w14:paraId="22E3DE59" w14:textId="77777777" w:rsidTr="00E01A60">
        <w:tc>
          <w:tcPr>
            <w:tcW w:w="1293" w:type="dxa"/>
            <w:vMerge/>
            <w:shd w:val="clear" w:color="auto" w:fill="auto"/>
          </w:tcPr>
          <w:p w14:paraId="6C762688" w14:textId="77777777" w:rsidR="002431BA" w:rsidRPr="00426AE1" w:rsidRDefault="002431BA" w:rsidP="002431B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2297" w:type="dxa"/>
            <w:gridSpan w:val="2"/>
            <w:shd w:val="clear" w:color="auto" w:fill="auto"/>
          </w:tcPr>
          <w:p w14:paraId="77F70E67" w14:textId="77777777" w:rsidR="00764D00" w:rsidRDefault="00764D00" w:rsidP="002431B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BA4421">
              <w:rPr>
                <w:bCs/>
                <w:sz w:val="22"/>
                <w:szCs w:val="22"/>
                <w:lang w:val="en-GB"/>
              </w:rPr>
              <w:t>TTH COMMUNITY GARDEN</w:t>
            </w:r>
            <w:r>
              <w:rPr>
                <w:b w:val="0"/>
                <w:sz w:val="22"/>
                <w:szCs w:val="22"/>
                <w:lang w:val="en-GB"/>
              </w:rPr>
              <w:br/>
            </w:r>
            <w:r w:rsidR="002431BA">
              <w:rPr>
                <w:b w:val="0"/>
                <w:sz w:val="22"/>
                <w:szCs w:val="22"/>
                <w:lang w:val="en-GB"/>
              </w:rPr>
              <w:t xml:space="preserve">OPEN GARDEN: </w:t>
            </w:r>
            <w:r w:rsidR="002431BA" w:rsidRPr="00BA4421">
              <w:rPr>
                <w:bCs/>
                <w:sz w:val="22"/>
                <w:szCs w:val="22"/>
                <w:lang w:val="en-GB"/>
              </w:rPr>
              <w:t>Sunday 26</w:t>
            </w:r>
            <w:r w:rsidR="002431BA" w:rsidRPr="00BA4421">
              <w:rPr>
                <w:bCs/>
                <w:sz w:val="22"/>
                <w:szCs w:val="22"/>
                <w:vertAlign w:val="superscript"/>
                <w:lang w:val="en-GB"/>
              </w:rPr>
              <w:t>th</w:t>
            </w:r>
            <w:r w:rsidR="002431BA" w:rsidRPr="00BA4421">
              <w:rPr>
                <w:bCs/>
                <w:sz w:val="22"/>
                <w:szCs w:val="22"/>
                <w:lang w:val="en-GB"/>
              </w:rPr>
              <w:t xml:space="preserve"> July</w:t>
            </w:r>
            <w:r w:rsidRPr="00BA4421">
              <w:rPr>
                <w:bCs/>
                <w:sz w:val="22"/>
                <w:szCs w:val="22"/>
                <w:lang w:val="en-GB"/>
              </w:rPr>
              <w:t>, 4-6pm</w:t>
            </w:r>
            <w:r w:rsidR="002431BA">
              <w:rPr>
                <w:b w:val="0"/>
                <w:sz w:val="22"/>
                <w:szCs w:val="22"/>
                <w:lang w:val="en-GB"/>
              </w:rPr>
              <w:t xml:space="preserve"> – aim is to get more volunteers for the garden. </w:t>
            </w:r>
          </w:p>
          <w:p w14:paraId="256B5D37" w14:textId="65477C0E" w:rsidR="002431BA" w:rsidRDefault="002431BA" w:rsidP="002431B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HIP </w:t>
            </w:r>
            <w:r w:rsidR="00764D00">
              <w:rPr>
                <w:b w:val="0"/>
                <w:sz w:val="22"/>
                <w:szCs w:val="22"/>
                <w:lang w:val="en-GB"/>
              </w:rPr>
              <w:t xml:space="preserve">article (17 July issue). </w:t>
            </w:r>
            <w:r>
              <w:rPr>
                <w:b w:val="0"/>
                <w:sz w:val="22"/>
                <w:szCs w:val="22"/>
                <w:lang w:val="en-GB"/>
              </w:rPr>
              <w:t xml:space="preserve"> Garden as it is needs more regular work, it’s quite rough</w:t>
            </w:r>
            <w:r w:rsidR="003B4BC5">
              <w:rPr>
                <w:b w:val="0"/>
                <w:sz w:val="22"/>
                <w:szCs w:val="22"/>
                <w:lang w:val="en-GB"/>
              </w:rPr>
              <w:t xml:space="preserve"> at the moment</w:t>
            </w:r>
            <w:r>
              <w:rPr>
                <w:b w:val="0"/>
                <w:sz w:val="22"/>
                <w:szCs w:val="22"/>
                <w:lang w:val="en-GB"/>
              </w:rPr>
              <w:t xml:space="preserve">. Regular watering session </w:t>
            </w:r>
            <w:r w:rsidR="003B4BC5">
              <w:rPr>
                <w:b w:val="0"/>
                <w:sz w:val="22"/>
                <w:szCs w:val="22"/>
                <w:lang w:val="en-GB"/>
              </w:rPr>
              <w:t xml:space="preserve">happening </w:t>
            </w:r>
            <w:r>
              <w:rPr>
                <w:b w:val="0"/>
                <w:sz w:val="22"/>
                <w:szCs w:val="22"/>
                <w:lang w:val="en-GB"/>
              </w:rPr>
              <w:t>on Monday evening</w:t>
            </w:r>
            <w:r w:rsidR="00764D00">
              <w:rPr>
                <w:b w:val="0"/>
                <w:sz w:val="22"/>
                <w:szCs w:val="22"/>
                <w:lang w:val="en-GB"/>
              </w:rPr>
              <w:t xml:space="preserve"> with Chris and </w:t>
            </w:r>
            <w:r>
              <w:rPr>
                <w:b w:val="0"/>
                <w:sz w:val="22"/>
                <w:szCs w:val="22"/>
                <w:lang w:val="en-GB"/>
              </w:rPr>
              <w:t>a few kids</w:t>
            </w:r>
            <w:r w:rsidR="00764D00">
              <w:rPr>
                <w:b w:val="0"/>
                <w:sz w:val="22"/>
                <w:szCs w:val="22"/>
                <w:lang w:val="en-GB"/>
              </w:rPr>
              <w:t xml:space="preserve">. </w:t>
            </w:r>
          </w:p>
        </w:tc>
      </w:tr>
      <w:tr w:rsidR="002431BA" w:rsidRPr="00426AE1" w14:paraId="23D3E092" w14:textId="77777777" w:rsidTr="00E01A60">
        <w:tc>
          <w:tcPr>
            <w:tcW w:w="1293" w:type="dxa"/>
            <w:vMerge/>
            <w:shd w:val="clear" w:color="auto" w:fill="auto"/>
          </w:tcPr>
          <w:p w14:paraId="52C05E8D" w14:textId="77777777" w:rsidR="002431BA" w:rsidRPr="00426AE1" w:rsidRDefault="002431BA" w:rsidP="002431B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2297" w:type="dxa"/>
            <w:gridSpan w:val="2"/>
            <w:shd w:val="clear" w:color="auto" w:fill="auto"/>
          </w:tcPr>
          <w:p w14:paraId="38F82C9A" w14:textId="0BE8DED3" w:rsidR="002431BA" w:rsidRDefault="002431BA" w:rsidP="002431B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BA4421">
              <w:rPr>
                <w:bCs/>
                <w:sz w:val="22"/>
                <w:szCs w:val="22"/>
                <w:lang w:val="en-GB"/>
              </w:rPr>
              <w:t>TREE</w:t>
            </w:r>
            <w:r w:rsidR="00B96F19" w:rsidRPr="00BA4421">
              <w:rPr>
                <w:bCs/>
                <w:sz w:val="22"/>
                <w:szCs w:val="22"/>
                <w:lang w:val="en-GB"/>
              </w:rPr>
              <w:t>-PLANTING LOCALLY</w:t>
            </w:r>
            <w:r w:rsidRPr="00BA4421">
              <w:rPr>
                <w:bCs/>
                <w:sz w:val="22"/>
                <w:szCs w:val="22"/>
                <w:lang w:val="en-GB"/>
              </w:rPr>
              <w:t>:</w:t>
            </w:r>
            <w:r>
              <w:rPr>
                <w:b w:val="0"/>
                <w:sz w:val="22"/>
                <w:szCs w:val="22"/>
                <w:lang w:val="en-GB"/>
              </w:rPr>
              <w:t xml:space="preserve"> </w:t>
            </w:r>
            <w:r w:rsidR="008C38E9">
              <w:rPr>
                <w:b w:val="0"/>
                <w:sz w:val="22"/>
                <w:szCs w:val="22"/>
                <w:lang w:val="en-GB"/>
              </w:rPr>
              <w:t xml:space="preserve">recent email from Maya </w:t>
            </w:r>
            <w:r w:rsidR="00B96F19">
              <w:rPr>
                <w:b w:val="0"/>
                <w:sz w:val="22"/>
                <w:szCs w:val="22"/>
                <w:lang w:val="en-GB"/>
              </w:rPr>
              <w:t>Evans (HB councillor)</w:t>
            </w:r>
            <w:r w:rsidR="008C38E9">
              <w:rPr>
                <w:b w:val="0"/>
                <w:sz w:val="22"/>
                <w:szCs w:val="22"/>
                <w:lang w:val="en-GB"/>
              </w:rPr>
              <w:t>– confirming she is very interested in working together on the topic of tree</w:t>
            </w:r>
            <w:r w:rsidR="00B96F19">
              <w:rPr>
                <w:b w:val="0"/>
                <w:sz w:val="22"/>
                <w:szCs w:val="22"/>
                <w:lang w:val="en-GB"/>
              </w:rPr>
              <w:t>-</w:t>
            </w:r>
            <w:r w:rsidR="008C38E9">
              <w:rPr>
                <w:b w:val="0"/>
                <w:sz w:val="22"/>
                <w:szCs w:val="22"/>
                <w:lang w:val="en-GB"/>
              </w:rPr>
              <w:t>planting, working with a “coalition of groups”</w:t>
            </w:r>
          </w:p>
        </w:tc>
      </w:tr>
      <w:tr w:rsidR="003B4BC5" w:rsidRPr="00426AE1" w14:paraId="4E5DA4A5" w14:textId="77777777" w:rsidTr="00E01A60">
        <w:tc>
          <w:tcPr>
            <w:tcW w:w="1293" w:type="dxa"/>
            <w:vMerge/>
            <w:shd w:val="clear" w:color="auto" w:fill="auto"/>
          </w:tcPr>
          <w:p w14:paraId="39C50313" w14:textId="77777777" w:rsidR="003B4BC5" w:rsidRPr="00426AE1" w:rsidRDefault="003B4BC5" w:rsidP="002431B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2297" w:type="dxa"/>
            <w:gridSpan w:val="2"/>
            <w:shd w:val="clear" w:color="auto" w:fill="auto"/>
          </w:tcPr>
          <w:p w14:paraId="71ABADF6" w14:textId="0AB2D890" w:rsidR="009E1642" w:rsidRDefault="009E1642" w:rsidP="002431B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 w:rsidRPr="00BA4421">
              <w:rPr>
                <w:bCs/>
                <w:sz w:val="22"/>
                <w:szCs w:val="22"/>
              </w:rPr>
              <w:t>SUSTAINABILITY ON SEA</w:t>
            </w:r>
            <w:r>
              <w:rPr>
                <w:b w:val="0"/>
                <w:sz w:val="22"/>
                <w:szCs w:val="22"/>
              </w:rPr>
              <w:t xml:space="preserve"> (S</w:t>
            </w:r>
            <w:r w:rsidR="003B4BC5" w:rsidRPr="00AB0158">
              <w:rPr>
                <w:b w:val="0"/>
                <w:sz w:val="22"/>
                <w:szCs w:val="22"/>
              </w:rPr>
              <w:t>OS</w:t>
            </w:r>
            <w:r>
              <w:rPr>
                <w:b w:val="0"/>
                <w:sz w:val="22"/>
                <w:szCs w:val="22"/>
              </w:rPr>
              <w:t>)</w:t>
            </w:r>
            <w:r w:rsidR="003B4BC5" w:rsidRPr="00AB0158">
              <w:rPr>
                <w:b w:val="0"/>
                <w:sz w:val="22"/>
                <w:szCs w:val="22"/>
              </w:rPr>
              <w:t xml:space="preserve">: Anna Locke is going to doing some more workshops and is keen to promote TTH/SOS. Sarah and Sherry discussed the possibility of SOS branding being used on a series of events and activities run by others. Possible dates Monday, 28 September </w:t>
            </w:r>
            <w:r w:rsidR="003B4BC5">
              <w:rPr>
                <w:b w:val="0"/>
                <w:sz w:val="22"/>
                <w:szCs w:val="22"/>
              </w:rPr>
              <w:t>–</w:t>
            </w:r>
            <w:r w:rsidR="003B4BC5" w:rsidRPr="00AB0158">
              <w:rPr>
                <w:b w:val="0"/>
                <w:sz w:val="22"/>
                <w:szCs w:val="22"/>
              </w:rPr>
              <w:t xml:space="preserve"> Sunday, 4 October. 3-4 October is Fun Palace weekend and Catherine Orbac</w:t>
            </w:r>
            <w:r w:rsidR="00764D00">
              <w:rPr>
                <w:b w:val="0"/>
                <w:sz w:val="22"/>
                <w:szCs w:val="22"/>
              </w:rPr>
              <w:t>h</w:t>
            </w:r>
            <w:r w:rsidR="003B4BC5" w:rsidRPr="00AB0158">
              <w:rPr>
                <w:b w:val="0"/>
                <w:sz w:val="22"/>
                <w:szCs w:val="22"/>
              </w:rPr>
              <w:t xml:space="preserve"> (</w:t>
            </w:r>
            <w:proofErr w:type="spellStart"/>
            <w:r w:rsidR="003B4BC5" w:rsidRPr="00AB0158">
              <w:rPr>
                <w:b w:val="0"/>
                <w:sz w:val="22"/>
                <w:szCs w:val="22"/>
              </w:rPr>
              <w:t>CultureShift</w:t>
            </w:r>
            <w:proofErr w:type="spellEnd"/>
            <w:r w:rsidR="003B4BC5" w:rsidRPr="00AB0158">
              <w:rPr>
                <w:b w:val="0"/>
                <w:sz w:val="22"/>
                <w:szCs w:val="22"/>
              </w:rPr>
              <w:t xml:space="preserve">) and ESCC were meeting pre-lockdown to run a Fun Palace - focus could be on sustainability. </w:t>
            </w:r>
          </w:p>
          <w:p w14:paraId="5613BD9A" w14:textId="4287E010" w:rsidR="003B4BC5" w:rsidRDefault="003B4BC5" w:rsidP="002431B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AB0158">
              <w:rPr>
                <w:b w:val="0"/>
                <w:sz w:val="22"/>
                <w:szCs w:val="22"/>
              </w:rPr>
              <w:t>To be discussed at the next meeting</w:t>
            </w:r>
          </w:p>
        </w:tc>
      </w:tr>
      <w:tr w:rsidR="002431BA" w:rsidRPr="00426AE1" w14:paraId="66B383D7" w14:textId="77777777" w:rsidTr="00761694">
        <w:tc>
          <w:tcPr>
            <w:tcW w:w="1293" w:type="dxa"/>
            <w:vMerge/>
            <w:shd w:val="clear" w:color="auto" w:fill="auto"/>
          </w:tcPr>
          <w:p w14:paraId="034767CF" w14:textId="77777777" w:rsidR="002431BA" w:rsidRPr="00426AE1" w:rsidRDefault="002431BA" w:rsidP="002431B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2297" w:type="dxa"/>
            <w:gridSpan w:val="2"/>
            <w:shd w:val="clear" w:color="auto" w:fill="auto"/>
          </w:tcPr>
          <w:p w14:paraId="57F89BDD" w14:textId="607F2C00" w:rsidR="002431BA" w:rsidRDefault="008C38E9" w:rsidP="002431B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BA4421">
              <w:rPr>
                <w:bCs/>
                <w:sz w:val="22"/>
                <w:szCs w:val="22"/>
                <w:lang w:val="en-GB"/>
              </w:rPr>
              <w:t>BIKE LAB</w:t>
            </w:r>
            <w:r>
              <w:rPr>
                <w:b w:val="0"/>
                <w:sz w:val="22"/>
                <w:szCs w:val="22"/>
                <w:lang w:val="en-GB"/>
              </w:rPr>
              <w:t xml:space="preserve">: the council has given up completely on them, after lots of meetings. ESCC </w:t>
            </w:r>
            <w:r w:rsidR="00764D00">
              <w:rPr>
                <w:b w:val="0"/>
                <w:sz w:val="22"/>
                <w:szCs w:val="22"/>
                <w:lang w:val="en-GB"/>
              </w:rPr>
              <w:t xml:space="preserve">and </w:t>
            </w:r>
            <w:proofErr w:type="spellStart"/>
            <w:r w:rsidR="00764D00">
              <w:rPr>
                <w:b w:val="0"/>
                <w:sz w:val="22"/>
                <w:szCs w:val="22"/>
                <w:lang w:val="en-GB"/>
              </w:rPr>
              <w:t>Sustrans</w:t>
            </w:r>
            <w:proofErr w:type="spellEnd"/>
            <w:r w:rsidR="00764D00">
              <w:rPr>
                <w:b w:val="0"/>
                <w:sz w:val="22"/>
                <w:szCs w:val="22"/>
                <w:lang w:val="en-GB"/>
              </w:rPr>
              <w:t xml:space="preserve"> have </w:t>
            </w:r>
            <w:r>
              <w:rPr>
                <w:b w:val="0"/>
                <w:sz w:val="22"/>
                <w:szCs w:val="22"/>
                <w:lang w:val="en-GB"/>
              </w:rPr>
              <w:t>fund</w:t>
            </w:r>
            <w:r w:rsidR="00764D00">
              <w:rPr>
                <w:b w:val="0"/>
                <w:sz w:val="22"/>
                <w:szCs w:val="22"/>
                <w:lang w:val="en-GB"/>
              </w:rPr>
              <w:t>ing</w:t>
            </w:r>
            <w:r>
              <w:rPr>
                <w:b w:val="0"/>
                <w:sz w:val="22"/>
                <w:szCs w:val="22"/>
                <w:lang w:val="en-GB"/>
              </w:rPr>
              <w:t xml:space="preserve"> for local </w:t>
            </w:r>
            <w:r w:rsidR="00764D00">
              <w:rPr>
                <w:b w:val="0"/>
                <w:sz w:val="22"/>
                <w:szCs w:val="22"/>
                <w:lang w:val="en-GB"/>
              </w:rPr>
              <w:t xml:space="preserve">“active </w:t>
            </w:r>
            <w:r>
              <w:rPr>
                <w:b w:val="0"/>
                <w:sz w:val="22"/>
                <w:szCs w:val="22"/>
                <w:lang w:val="en-GB"/>
              </w:rPr>
              <w:t>transport</w:t>
            </w:r>
            <w:r w:rsidR="00764D00">
              <w:rPr>
                <w:b w:val="0"/>
                <w:sz w:val="22"/>
                <w:szCs w:val="22"/>
                <w:lang w:val="en-GB"/>
              </w:rPr>
              <w:t>”</w:t>
            </w:r>
            <w:r>
              <w:rPr>
                <w:b w:val="0"/>
                <w:sz w:val="22"/>
                <w:szCs w:val="22"/>
                <w:lang w:val="en-GB"/>
              </w:rPr>
              <w:t xml:space="preserve"> (including bike lanes), but very little was allocated to Hastings (more went to Eastbourne and Lewes). </w:t>
            </w:r>
            <w:proofErr w:type="spellStart"/>
            <w:r>
              <w:rPr>
                <w:b w:val="0"/>
                <w:sz w:val="22"/>
                <w:szCs w:val="22"/>
                <w:lang w:val="en-GB"/>
              </w:rPr>
              <w:t>Sustrans</w:t>
            </w:r>
            <w:proofErr w:type="spellEnd"/>
            <w:r w:rsidR="00764D00">
              <w:rPr>
                <w:b w:val="0"/>
                <w:sz w:val="22"/>
                <w:szCs w:val="22"/>
                <w:lang w:val="en-GB"/>
              </w:rPr>
              <w:t xml:space="preserve"> and ESCC work is fragmented, confusing and unclear</w:t>
            </w:r>
            <w:r w:rsidR="00214DBD">
              <w:rPr>
                <w:b w:val="0"/>
                <w:sz w:val="22"/>
                <w:szCs w:val="22"/>
                <w:lang w:val="en-GB"/>
              </w:rPr>
              <w:t xml:space="preserve">– but mostly due to lack of human resource. </w:t>
            </w:r>
            <w:r w:rsidR="009E1642">
              <w:rPr>
                <w:b w:val="0"/>
                <w:sz w:val="22"/>
                <w:szCs w:val="22"/>
                <w:lang w:val="en-GB"/>
              </w:rPr>
              <w:t xml:space="preserve">Active </w:t>
            </w:r>
            <w:r w:rsidR="00B96F19">
              <w:rPr>
                <w:b w:val="0"/>
                <w:sz w:val="22"/>
                <w:szCs w:val="22"/>
                <w:lang w:val="en-GB"/>
              </w:rPr>
              <w:t xml:space="preserve">Travel update meeting on Tuesday (Sherry/ ESCC/ </w:t>
            </w:r>
            <w:proofErr w:type="spellStart"/>
            <w:r w:rsidR="00B96F19">
              <w:rPr>
                <w:b w:val="0"/>
                <w:sz w:val="22"/>
                <w:szCs w:val="22"/>
                <w:lang w:val="en-GB"/>
              </w:rPr>
              <w:t>Sustrans</w:t>
            </w:r>
            <w:proofErr w:type="spellEnd"/>
            <w:r w:rsidR="00B96F19">
              <w:rPr>
                <w:b w:val="0"/>
                <w:sz w:val="22"/>
                <w:szCs w:val="22"/>
                <w:lang w:val="en-GB"/>
              </w:rPr>
              <w:t>).</w:t>
            </w:r>
          </w:p>
          <w:p w14:paraId="17C4746F" w14:textId="79293B4B" w:rsidR="00214DBD" w:rsidRDefault="00214DBD" w:rsidP="002431B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However, the Bike Lab groups may have found a suitable warehouse (close to St Leonards’ station) where they could be based. </w:t>
            </w:r>
            <w:r w:rsidR="000D6DC8">
              <w:rPr>
                <w:b w:val="0"/>
                <w:sz w:val="22"/>
                <w:szCs w:val="22"/>
                <w:lang w:val="en-GB"/>
              </w:rPr>
              <w:t>Plans</w:t>
            </w:r>
            <w:r>
              <w:rPr>
                <w:b w:val="0"/>
                <w:sz w:val="22"/>
                <w:szCs w:val="22"/>
                <w:lang w:val="en-GB"/>
              </w:rPr>
              <w:t xml:space="preserve"> </w:t>
            </w:r>
            <w:r w:rsidR="000D6DC8">
              <w:rPr>
                <w:b w:val="0"/>
                <w:sz w:val="22"/>
                <w:szCs w:val="22"/>
                <w:lang w:val="en-GB"/>
              </w:rPr>
              <w:t xml:space="preserve"> are to share the space with the Hastings Buddy</w:t>
            </w:r>
            <w:r>
              <w:rPr>
                <w:b w:val="0"/>
                <w:sz w:val="22"/>
                <w:szCs w:val="22"/>
                <w:lang w:val="en-GB"/>
              </w:rPr>
              <w:t xml:space="preserve"> project </w:t>
            </w:r>
            <w:r w:rsidR="000D6DC8">
              <w:rPr>
                <w:b w:val="0"/>
                <w:sz w:val="22"/>
                <w:szCs w:val="22"/>
                <w:lang w:val="en-GB"/>
              </w:rPr>
              <w:t xml:space="preserve">which would run a community café, similar to the previous one in ‘I Love Mel’ space on the seafront. Kate </w:t>
            </w:r>
            <w:proofErr w:type="spellStart"/>
            <w:r w:rsidR="000D6DC8">
              <w:rPr>
                <w:b w:val="0"/>
                <w:sz w:val="22"/>
                <w:szCs w:val="22"/>
                <w:lang w:val="en-GB"/>
              </w:rPr>
              <w:t>Meakin</w:t>
            </w:r>
            <w:proofErr w:type="spellEnd"/>
            <w:r w:rsidR="000D6DC8">
              <w:rPr>
                <w:b w:val="0"/>
                <w:sz w:val="22"/>
                <w:szCs w:val="22"/>
                <w:lang w:val="en-GB"/>
              </w:rPr>
              <w:t xml:space="preserve"> is involved.</w:t>
            </w:r>
          </w:p>
        </w:tc>
      </w:tr>
      <w:tr w:rsidR="002431BA" w:rsidRPr="00426AE1" w14:paraId="4D0909C9" w14:textId="77777777" w:rsidTr="00A357A7">
        <w:tc>
          <w:tcPr>
            <w:tcW w:w="1293" w:type="dxa"/>
            <w:vMerge/>
            <w:shd w:val="clear" w:color="auto" w:fill="auto"/>
          </w:tcPr>
          <w:p w14:paraId="565E9F40" w14:textId="77777777" w:rsidR="002431BA" w:rsidRPr="00426AE1" w:rsidRDefault="002431BA" w:rsidP="002431B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2297" w:type="dxa"/>
            <w:gridSpan w:val="2"/>
            <w:shd w:val="clear" w:color="auto" w:fill="auto"/>
          </w:tcPr>
          <w:p w14:paraId="16F84202" w14:textId="627B9DAA" w:rsidR="002431BA" w:rsidRDefault="009E1642" w:rsidP="002431B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BA4421">
              <w:rPr>
                <w:bCs/>
                <w:sz w:val="22"/>
                <w:szCs w:val="22"/>
                <w:lang w:val="en-GB"/>
              </w:rPr>
              <w:t xml:space="preserve">DEVELOPING A LOCAL </w:t>
            </w:r>
            <w:r w:rsidR="00214DBD" w:rsidRPr="00BA4421">
              <w:rPr>
                <w:bCs/>
                <w:sz w:val="22"/>
                <w:szCs w:val="22"/>
                <w:lang w:val="en-GB"/>
              </w:rPr>
              <w:t>GREEN HUB</w:t>
            </w:r>
            <w:r w:rsidR="00214DBD">
              <w:rPr>
                <w:b w:val="0"/>
                <w:sz w:val="22"/>
                <w:szCs w:val="22"/>
                <w:lang w:val="en-GB"/>
              </w:rPr>
              <w:t>: could also grow out of that same location</w:t>
            </w:r>
            <w:r>
              <w:rPr>
                <w:b w:val="0"/>
                <w:sz w:val="22"/>
                <w:szCs w:val="22"/>
                <w:lang w:val="en-GB"/>
              </w:rPr>
              <w:t xml:space="preserve"> as Bike Lab</w:t>
            </w:r>
            <w:r w:rsidR="00214DBD">
              <w:rPr>
                <w:b w:val="0"/>
                <w:sz w:val="22"/>
                <w:szCs w:val="22"/>
                <w:lang w:val="en-GB"/>
              </w:rPr>
              <w:t>, if they make some spaces / cabins available for rent</w:t>
            </w:r>
            <w:r w:rsidR="000D6DC8">
              <w:rPr>
                <w:b w:val="0"/>
                <w:sz w:val="22"/>
                <w:szCs w:val="22"/>
                <w:lang w:val="en-GB"/>
              </w:rPr>
              <w:t xml:space="preserve">. (Kate </w:t>
            </w:r>
            <w:proofErr w:type="spellStart"/>
            <w:r w:rsidR="000D6DC8">
              <w:rPr>
                <w:b w:val="0"/>
                <w:sz w:val="22"/>
                <w:szCs w:val="22"/>
                <w:lang w:val="en-GB"/>
              </w:rPr>
              <w:t>Meakin</w:t>
            </w:r>
            <w:proofErr w:type="spellEnd"/>
            <w:r w:rsidR="000D6DC8">
              <w:rPr>
                <w:b w:val="0"/>
                <w:sz w:val="22"/>
                <w:szCs w:val="22"/>
                <w:lang w:val="en-GB"/>
              </w:rPr>
              <w:t>)</w:t>
            </w:r>
          </w:p>
        </w:tc>
      </w:tr>
      <w:tr w:rsidR="002431BA" w:rsidRPr="00426AE1" w14:paraId="1E8FA273" w14:textId="77777777" w:rsidTr="009B5D5C">
        <w:tc>
          <w:tcPr>
            <w:tcW w:w="1293" w:type="dxa"/>
            <w:vMerge/>
            <w:shd w:val="clear" w:color="auto" w:fill="auto"/>
          </w:tcPr>
          <w:p w14:paraId="3954B44A" w14:textId="77777777" w:rsidR="002431BA" w:rsidRPr="00426AE1" w:rsidRDefault="002431BA" w:rsidP="002431B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2297" w:type="dxa"/>
            <w:gridSpan w:val="2"/>
            <w:shd w:val="clear" w:color="auto" w:fill="auto"/>
          </w:tcPr>
          <w:p w14:paraId="5A2D7FE0" w14:textId="7E34A336" w:rsidR="002431BA" w:rsidRPr="007C277A" w:rsidRDefault="009E1642" w:rsidP="002431B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BA4421">
              <w:rPr>
                <w:bCs/>
                <w:sz w:val="22"/>
                <w:szCs w:val="22"/>
                <w:lang w:val="en-GB"/>
              </w:rPr>
              <w:t xml:space="preserve">NEW </w:t>
            </w:r>
            <w:r w:rsidR="00214DBD" w:rsidRPr="00BA4421">
              <w:rPr>
                <w:bCs/>
                <w:sz w:val="22"/>
                <w:szCs w:val="22"/>
                <w:lang w:val="en-GB"/>
              </w:rPr>
              <w:t>ENERGY EFFICIENCY</w:t>
            </w:r>
            <w:r w:rsidRPr="00BA4421">
              <w:rPr>
                <w:bCs/>
                <w:sz w:val="22"/>
                <w:szCs w:val="22"/>
                <w:lang w:val="en-GB"/>
              </w:rPr>
              <w:t xml:space="preserve"> PROJECT</w:t>
            </w:r>
            <w:r w:rsidR="00214DBD">
              <w:rPr>
                <w:b w:val="0"/>
                <w:sz w:val="22"/>
                <w:szCs w:val="22"/>
                <w:lang w:val="en-GB"/>
              </w:rPr>
              <w:t xml:space="preserve">: </w:t>
            </w:r>
            <w:r w:rsidR="000D6DC8">
              <w:rPr>
                <w:b w:val="0"/>
                <w:sz w:val="22"/>
                <w:szCs w:val="22"/>
                <w:lang w:val="en-GB"/>
              </w:rPr>
              <w:t>Sarah Hinks</w:t>
            </w:r>
            <w:r w:rsidR="00214DBD">
              <w:rPr>
                <w:b w:val="0"/>
                <w:sz w:val="22"/>
                <w:szCs w:val="22"/>
                <w:lang w:val="en-GB"/>
              </w:rPr>
              <w:t xml:space="preserve"> at </w:t>
            </w:r>
            <w:proofErr w:type="spellStart"/>
            <w:r w:rsidR="00214DBD">
              <w:rPr>
                <w:b w:val="0"/>
                <w:sz w:val="22"/>
                <w:szCs w:val="22"/>
                <w:lang w:val="en-GB"/>
              </w:rPr>
              <w:t>CultureShift</w:t>
            </w:r>
            <w:proofErr w:type="spellEnd"/>
            <w:r w:rsidR="000D6DC8">
              <w:rPr>
                <w:b w:val="0"/>
                <w:sz w:val="22"/>
                <w:szCs w:val="22"/>
                <w:lang w:val="en-GB"/>
              </w:rPr>
              <w:t xml:space="preserve"> has contacted Sherry about</w:t>
            </w:r>
            <w:r w:rsidR="00214DBD">
              <w:rPr>
                <w:b w:val="0"/>
                <w:sz w:val="22"/>
                <w:szCs w:val="22"/>
                <w:lang w:val="en-GB"/>
              </w:rPr>
              <w:t xml:space="preserve"> a project around young people and energy saving (ESC aware of it but there is no funding around it for cooperation)</w:t>
            </w:r>
            <w:r>
              <w:rPr>
                <w:b w:val="0"/>
                <w:sz w:val="22"/>
                <w:szCs w:val="22"/>
                <w:lang w:val="en-GB"/>
              </w:rPr>
              <w:t>. Sherry meeting with Sarah on Monday (20 July).</w:t>
            </w:r>
          </w:p>
        </w:tc>
      </w:tr>
      <w:tr w:rsidR="00214DBD" w:rsidRPr="00426AE1" w14:paraId="34E45F4F" w14:textId="77777777" w:rsidTr="009B5D5C">
        <w:tc>
          <w:tcPr>
            <w:tcW w:w="1293" w:type="dxa"/>
            <w:vMerge/>
            <w:shd w:val="clear" w:color="auto" w:fill="auto"/>
          </w:tcPr>
          <w:p w14:paraId="0E4D0051" w14:textId="77777777" w:rsidR="00214DBD" w:rsidRPr="00426AE1" w:rsidRDefault="00214DBD" w:rsidP="002431B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2297" w:type="dxa"/>
            <w:gridSpan w:val="2"/>
            <w:shd w:val="clear" w:color="auto" w:fill="auto"/>
          </w:tcPr>
          <w:p w14:paraId="3B11CCA3" w14:textId="53FD6DB6" w:rsidR="00214DBD" w:rsidRDefault="009E1642" w:rsidP="002431B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BA4421">
              <w:rPr>
                <w:bCs/>
                <w:sz w:val="22"/>
                <w:szCs w:val="22"/>
              </w:rPr>
              <w:t>ENERGISE SUSSEX COAST</w:t>
            </w:r>
            <w:r>
              <w:rPr>
                <w:b w:val="0"/>
                <w:sz w:val="22"/>
                <w:szCs w:val="22"/>
              </w:rPr>
              <w:t xml:space="preserve"> (ESC) UPDATE</w:t>
            </w:r>
            <w:r w:rsidR="003B4BC5" w:rsidRPr="00AB0158">
              <w:rPr>
                <w:b w:val="0"/>
                <w:sz w:val="22"/>
                <w:szCs w:val="22"/>
              </w:rPr>
              <w:t>: Kate reported that ESC is in the early stages of setting up a Green Team to help homes and businesses become more energy efficient. The plan is to start work this Sept/Oct.</w:t>
            </w:r>
          </w:p>
        </w:tc>
      </w:tr>
      <w:tr w:rsidR="003B4BC5" w:rsidRPr="00426AE1" w14:paraId="3BA79474" w14:textId="77777777" w:rsidTr="009B5D5C">
        <w:tc>
          <w:tcPr>
            <w:tcW w:w="1293" w:type="dxa"/>
            <w:vMerge/>
            <w:shd w:val="clear" w:color="auto" w:fill="auto"/>
          </w:tcPr>
          <w:p w14:paraId="33985C91" w14:textId="77777777" w:rsidR="003B4BC5" w:rsidRPr="00426AE1" w:rsidRDefault="003B4BC5" w:rsidP="003B4BC5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2297" w:type="dxa"/>
            <w:gridSpan w:val="2"/>
            <w:shd w:val="clear" w:color="auto" w:fill="auto"/>
          </w:tcPr>
          <w:p w14:paraId="77240382" w14:textId="63E99B14" w:rsidR="003B4BC5" w:rsidRDefault="00BA4421" w:rsidP="003B4BC5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BA4421">
              <w:rPr>
                <w:bCs/>
                <w:sz w:val="22"/>
                <w:szCs w:val="22"/>
                <w:lang w:val="en-GB"/>
              </w:rPr>
              <w:t>AOB</w:t>
            </w:r>
            <w:r>
              <w:rPr>
                <w:b w:val="0"/>
                <w:sz w:val="22"/>
                <w:szCs w:val="22"/>
                <w:lang w:val="en-GB"/>
              </w:rPr>
              <w:t xml:space="preserve"> </w:t>
            </w:r>
            <w:r w:rsidR="003B4BC5">
              <w:rPr>
                <w:b w:val="0"/>
                <w:sz w:val="22"/>
                <w:szCs w:val="22"/>
                <w:lang w:val="en-GB"/>
              </w:rPr>
              <w:t>HVA ha</w:t>
            </w:r>
            <w:r w:rsidR="000D6DC8">
              <w:rPr>
                <w:b w:val="0"/>
                <w:sz w:val="22"/>
                <w:szCs w:val="22"/>
                <w:lang w:val="en-GB"/>
              </w:rPr>
              <w:t>s</w:t>
            </w:r>
            <w:r w:rsidR="003B4BC5">
              <w:rPr>
                <w:b w:val="0"/>
                <w:sz w:val="22"/>
                <w:szCs w:val="22"/>
                <w:lang w:val="en-GB"/>
              </w:rPr>
              <w:t xml:space="preserve"> </w:t>
            </w:r>
            <w:r w:rsidR="000D6DC8">
              <w:rPr>
                <w:b w:val="0"/>
                <w:sz w:val="22"/>
                <w:szCs w:val="22"/>
                <w:lang w:val="en-GB"/>
              </w:rPr>
              <w:t>secured funding</w:t>
            </w:r>
            <w:r w:rsidR="003B4BC5">
              <w:rPr>
                <w:b w:val="0"/>
                <w:sz w:val="22"/>
                <w:szCs w:val="22"/>
                <w:lang w:val="en-GB"/>
              </w:rPr>
              <w:t xml:space="preserve"> to take over the Isabel Blackman building</w:t>
            </w:r>
            <w:r w:rsidR="000D6DC8">
              <w:rPr>
                <w:b w:val="0"/>
                <w:sz w:val="22"/>
                <w:szCs w:val="22"/>
                <w:lang w:val="en-GB"/>
              </w:rPr>
              <w:t xml:space="preserve"> (Old Town)</w:t>
            </w:r>
            <w:r w:rsidR="003B4BC5">
              <w:rPr>
                <w:b w:val="0"/>
                <w:sz w:val="22"/>
                <w:szCs w:val="22"/>
                <w:lang w:val="en-GB"/>
              </w:rPr>
              <w:t>, and are looking for someone to do their website</w:t>
            </w:r>
            <w:r w:rsidR="000D6DC8">
              <w:rPr>
                <w:b w:val="0"/>
                <w:sz w:val="22"/>
                <w:szCs w:val="22"/>
                <w:lang w:val="en-GB"/>
              </w:rPr>
              <w:t xml:space="preserve">. </w:t>
            </w:r>
            <w:r w:rsidR="009E1642">
              <w:rPr>
                <w:b w:val="0"/>
                <w:sz w:val="22"/>
                <w:szCs w:val="22"/>
                <w:lang w:val="en-GB"/>
              </w:rPr>
              <w:t>Rory McCourt is HVA contact.</w:t>
            </w:r>
          </w:p>
        </w:tc>
      </w:tr>
      <w:tr w:rsidR="003B4BC5" w:rsidRPr="00426AE1" w14:paraId="08C8836B" w14:textId="77777777" w:rsidTr="007C277A">
        <w:tc>
          <w:tcPr>
            <w:tcW w:w="1293" w:type="dxa"/>
            <w:vMerge/>
            <w:shd w:val="clear" w:color="auto" w:fill="auto"/>
          </w:tcPr>
          <w:p w14:paraId="158EBA5B" w14:textId="77777777" w:rsidR="003B4BC5" w:rsidRPr="00426AE1" w:rsidRDefault="003B4BC5" w:rsidP="003B4BC5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2419" w:type="dxa"/>
            <w:shd w:val="clear" w:color="auto" w:fill="E7E6E6" w:themeFill="background2"/>
          </w:tcPr>
          <w:p w14:paraId="1F8FEB9C" w14:textId="77777777" w:rsidR="003B4BC5" w:rsidRPr="00426AE1" w:rsidRDefault="003B4BC5" w:rsidP="003B4BC5">
            <w:pPr>
              <w:pStyle w:val="MediumShading1-Accent11"/>
              <w:spacing w:before="60" w:after="60"/>
              <w:jc w:val="righ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 xml:space="preserve">COMMS </w:t>
            </w:r>
          </w:p>
        </w:tc>
        <w:tc>
          <w:tcPr>
            <w:tcW w:w="9878" w:type="dxa"/>
            <w:shd w:val="clear" w:color="auto" w:fill="auto"/>
          </w:tcPr>
          <w:p w14:paraId="5AC7DFE8" w14:textId="26E7960A" w:rsidR="003B4BC5" w:rsidRDefault="003B4BC5" w:rsidP="003B4BC5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Facebook page needs monitoring so that it stays POSITIVE and LOCAL. New members needs to be approved. Inappropriate posts can be deleted</w:t>
            </w:r>
            <w:r w:rsidR="00311CCA">
              <w:rPr>
                <w:b w:val="0"/>
                <w:sz w:val="22"/>
                <w:szCs w:val="22"/>
                <w:lang w:val="en-GB"/>
              </w:rPr>
              <w:t>. Decision that m</w:t>
            </w:r>
            <w:r>
              <w:rPr>
                <w:b w:val="0"/>
                <w:sz w:val="22"/>
                <w:szCs w:val="22"/>
                <w:lang w:val="en-GB"/>
              </w:rPr>
              <w:t xml:space="preserve">onitoring </w:t>
            </w:r>
            <w:r w:rsidR="00311CCA">
              <w:rPr>
                <w:b w:val="0"/>
                <w:sz w:val="22"/>
                <w:szCs w:val="22"/>
                <w:lang w:val="en-GB"/>
              </w:rPr>
              <w:t xml:space="preserve">can </w:t>
            </w:r>
            <w:r>
              <w:rPr>
                <w:b w:val="0"/>
                <w:sz w:val="22"/>
                <w:szCs w:val="22"/>
                <w:lang w:val="en-GB"/>
              </w:rPr>
              <w:t>stay collaborative (Chris, Sarah, Kate</w:t>
            </w:r>
            <w:r w:rsidR="00311CCA">
              <w:rPr>
                <w:b w:val="0"/>
                <w:sz w:val="22"/>
                <w:szCs w:val="22"/>
                <w:lang w:val="en-GB"/>
              </w:rPr>
              <w:t xml:space="preserve"> – possibly Alison</w:t>
            </w:r>
            <w:r>
              <w:rPr>
                <w:b w:val="0"/>
                <w:sz w:val="22"/>
                <w:szCs w:val="22"/>
                <w:lang w:val="en-GB"/>
              </w:rPr>
              <w:t>) Chris to make Andrea an Admin</w:t>
            </w:r>
          </w:p>
          <w:p w14:paraId="42DC01CC" w14:textId="6DCAD1E4" w:rsidR="003B4BC5" w:rsidRDefault="003B4BC5" w:rsidP="003B4BC5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Regular posting on Social media – new person needs to be identified</w:t>
            </w:r>
          </w:p>
          <w:p w14:paraId="60FE5140" w14:textId="2457C5AD" w:rsidR="003B4BC5" w:rsidRDefault="003B4BC5" w:rsidP="003B4BC5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AB0158">
              <w:rPr>
                <w:b w:val="0"/>
                <w:sz w:val="22"/>
                <w:szCs w:val="22"/>
                <w:lang w:val="en-GB"/>
              </w:rPr>
              <w:t>Sarah suggested we look to T</w:t>
            </w:r>
            <w:r w:rsidR="009E1642">
              <w:rPr>
                <w:b w:val="0"/>
                <w:sz w:val="22"/>
                <w:szCs w:val="22"/>
                <w:lang w:val="en-GB"/>
              </w:rPr>
              <w:t>N</w:t>
            </w:r>
            <w:r w:rsidRPr="00AB0158">
              <w:rPr>
                <w:b w:val="0"/>
                <w:sz w:val="22"/>
                <w:szCs w:val="22"/>
                <w:lang w:val="en-GB"/>
              </w:rPr>
              <w:t>UK for dedicated funding for TTH comms. Noted that TT Lewes pay a designer to produce their newsletter monthly</w:t>
            </w:r>
          </w:p>
          <w:p w14:paraId="7DCBA6BC" w14:textId="2E1E71BE" w:rsidR="003B4BC5" w:rsidRPr="00030142" w:rsidRDefault="003B4BC5" w:rsidP="003B4BC5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Newsletter to stay with Andrea</w:t>
            </w:r>
          </w:p>
        </w:tc>
      </w:tr>
      <w:tr w:rsidR="003B4BC5" w:rsidRPr="00426AE1" w14:paraId="30B6261C" w14:textId="77777777" w:rsidTr="007C277A">
        <w:tc>
          <w:tcPr>
            <w:tcW w:w="1293" w:type="dxa"/>
            <w:vMerge/>
            <w:shd w:val="clear" w:color="auto" w:fill="auto"/>
          </w:tcPr>
          <w:p w14:paraId="0F6662EF" w14:textId="77777777" w:rsidR="003B4BC5" w:rsidRPr="00426AE1" w:rsidRDefault="003B4BC5" w:rsidP="003B4BC5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2419" w:type="dxa"/>
            <w:shd w:val="clear" w:color="auto" w:fill="E7E6E6" w:themeFill="background2"/>
          </w:tcPr>
          <w:p w14:paraId="65EE341A" w14:textId="68BFAD4C" w:rsidR="003B4BC5" w:rsidRPr="00426AE1" w:rsidRDefault="003B4BC5" w:rsidP="003B4BC5">
            <w:pPr>
              <w:pStyle w:val="MediumShading1-Accent11"/>
              <w:spacing w:before="60" w:after="60"/>
              <w:jc w:val="righ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>FINANCE</w:t>
            </w:r>
          </w:p>
        </w:tc>
        <w:tc>
          <w:tcPr>
            <w:tcW w:w="9878" w:type="dxa"/>
            <w:shd w:val="clear" w:color="auto" w:fill="auto"/>
          </w:tcPr>
          <w:p w14:paraId="20A68E84" w14:textId="2A7B5901" w:rsidR="003B4BC5" w:rsidRPr="003266D7" w:rsidRDefault="003B4BC5" w:rsidP="003B4BC5">
            <w:pPr>
              <w:pStyle w:val="MediumShading1-Accent11"/>
              <w:spacing w:before="60" w:after="60"/>
              <w:jc w:val="left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Invoice for Rock Hotel paid</w:t>
            </w:r>
          </w:p>
        </w:tc>
      </w:tr>
      <w:tr w:rsidR="003B4BC5" w:rsidRPr="00426AE1" w14:paraId="16C23761" w14:textId="77777777" w:rsidTr="007C277A">
        <w:trPr>
          <w:trHeight w:val="364"/>
        </w:trPr>
        <w:tc>
          <w:tcPr>
            <w:tcW w:w="1293" w:type="dxa"/>
            <w:shd w:val="clear" w:color="auto" w:fill="auto"/>
          </w:tcPr>
          <w:p w14:paraId="651047C8" w14:textId="77777777" w:rsidR="003B4BC5" w:rsidRPr="00426AE1" w:rsidRDefault="003B4BC5" w:rsidP="003B4BC5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2419" w:type="dxa"/>
            <w:shd w:val="clear" w:color="auto" w:fill="auto"/>
          </w:tcPr>
          <w:p w14:paraId="3C9EAC08" w14:textId="77777777" w:rsidR="003B4BC5" w:rsidRPr="00AD4811" w:rsidRDefault="003B4BC5" w:rsidP="003B4BC5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D4811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NEXT MEETINGS </w:t>
            </w:r>
          </w:p>
        </w:tc>
        <w:tc>
          <w:tcPr>
            <w:tcW w:w="9878" w:type="dxa"/>
            <w:shd w:val="clear" w:color="auto" w:fill="auto"/>
          </w:tcPr>
          <w:p w14:paraId="2E3A89B9" w14:textId="4512C881" w:rsidR="003B4BC5" w:rsidRPr="00AD4811" w:rsidRDefault="00311CCA" w:rsidP="003B4BC5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A4421">
              <w:rPr>
                <w:rFonts w:ascii="Arial" w:hAnsi="Arial" w:cs="Arial"/>
                <w:b/>
                <w:sz w:val="22"/>
                <w:szCs w:val="22"/>
                <w:lang w:val="en-US"/>
              </w:rPr>
              <w:t>Fr</w:t>
            </w:r>
            <w:r w:rsidR="003B4BC5" w:rsidRPr="00BA4421">
              <w:rPr>
                <w:rFonts w:ascii="Arial" w:hAnsi="Arial" w:cs="Arial"/>
                <w:b/>
                <w:sz w:val="22"/>
                <w:szCs w:val="22"/>
                <w:lang w:val="en-US"/>
              </w:rPr>
              <w:t>iday, 31 July</w:t>
            </w:r>
            <w:r w:rsidR="00BA4421" w:rsidRPr="00BA4421">
              <w:rPr>
                <w:rFonts w:ascii="Arial" w:hAnsi="Arial" w:cs="Arial"/>
                <w:b/>
                <w:sz w:val="22"/>
                <w:szCs w:val="22"/>
                <w:lang w:val="en-US"/>
              </w:rPr>
              <w:t>, 9-</w:t>
            </w:r>
            <w:r w:rsidR="00B96F19" w:rsidRPr="00BA4421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11.3</w:t>
            </w:r>
            <w:r w:rsidR="00BA4421" w:rsidRPr="00BA4421">
              <w:rPr>
                <w:rFonts w:ascii="Arial" w:hAnsi="Arial" w:cs="Arial"/>
                <w:b/>
                <w:sz w:val="22"/>
                <w:szCs w:val="22"/>
                <w:lang w:val="en-US"/>
              </w:rPr>
              <w:t>0am</w:t>
            </w:r>
            <w:r w:rsidR="003B4BC5" w:rsidRPr="00AB0158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on zoom</w:t>
            </w:r>
          </w:p>
        </w:tc>
      </w:tr>
      <w:tr w:rsidR="003B4BC5" w:rsidRPr="00426AE1" w14:paraId="20ADBB6E" w14:textId="77777777" w:rsidTr="007C277A">
        <w:trPr>
          <w:gridAfter w:val="1"/>
          <w:wAfter w:w="9878" w:type="dxa"/>
          <w:trHeight w:val="255"/>
        </w:trPr>
        <w:tc>
          <w:tcPr>
            <w:tcW w:w="1293" w:type="dxa"/>
            <w:shd w:val="clear" w:color="auto" w:fill="auto"/>
          </w:tcPr>
          <w:p w14:paraId="33D34E6B" w14:textId="1C6717BD" w:rsidR="003B4BC5" w:rsidRPr="00426AE1" w:rsidRDefault="003B4BC5" w:rsidP="003B4BC5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  <w:r w:rsidRPr="00426AE1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>30</w:t>
            </w:r>
            <w:r w:rsidRPr="00426AE1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am</w:t>
            </w:r>
          </w:p>
        </w:tc>
        <w:tc>
          <w:tcPr>
            <w:tcW w:w="2419" w:type="dxa"/>
            <w:shd w:val="clear" w:color="auto" w:fill="auto"/>
          </w:tcPr>
          <w:p w14:paraId="4C7431F7" w14:textId="77777777" w:rsidR="003B4BC5" w:rsidRPr="00426AE1" w:rsidRDefault="003B4BC5" w:rsidP="003B4BC5">
            <w:pPr>
              <w:pStyle w:val="MediumShading1-Accent11"/>
              <w:spacing w:before="60" w:after="60"/>
              <w:jc w:val="righ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>ENDS</w:t>
            </w:r>
          </w:p>
        </w:tc>
      </w:tr>
    </w:tbl>
    <w:p w14:paraId="43FC379D" w14:textId="7BF9DA88" w:rsidR="00267E73" w:rsidRPr="003266D7" w:rsidRDefault="00267E73" w:rsidP="003266D7">
      <w:pPr>
        <w:pStyle w:val="MediumShading1-Accent11"/>
        <w:jc w:val="left"/>
        <w:rPr>
          <w:sz w:val="2"/>
          <w:szCs w:val="2"/>
        </w:rPr>
      </w:pPr>
    </w:p>
    <w:sectPr w:rsidR="00267E73" w:rsidRPr="003266D7" w:rsidSect="00A85AB8">
      <w:pgSz w:w="16820" w:h="11900" w:orient="landscape"/>
      <w:pgMar w:top="864" w:right="1440" w:bottom="864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F3A1B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87831"/>
    <w:multiLevelType w:val="hybridMultilevel"/>
    <w:tmpl w:val="30EC3FF6"/>
    <w:lvl w:ilvl="0" w:tplc="542EE712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070CB"/>
    <w:multiLevelType w:val="hybridMultilevel"/>
    <w:tmpl w:val="BFCCA38A"/>
    <w:lvl w:ilvl="0" w:tplc="8A9E61A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72CC"/>
    <w:multiLevelType w:val="hybridMultilevel"/>
    <w:tmpl w:val="516AA1A8"/>
    <w:lvl w:ilvl="0" w:tplc="59E66984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70C23"/>
    <w:multiLevelType w:val="hybridMultilevel"/>
    <w:tmpl w:val="BE38096E"/>
    <w:lvl w:ilvl="0" w:tplc="7A5A43C8">
      <w:start w:val="8"/>
      <w:numFmt w:val="bullet"/>
      <w:lvlText w:val="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460B2"/>
    <w:multiLevelType w:val="hybridMultilevel"/>
    <w:tmpl w:val="B9EE5150"/>
    <w:lvl w:ilvl="0" w:tplc="EB5AA12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C205D"/>
    <w:multiLevelType w:val="hybridMultilevel"/>
    <w:tmpl w:val="4F2835D2"/>
    <w:lvl w:ilvl="0" w:tplc="C05AF0E6">
      <w:start w:val="4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21C0E"/>
    <w:multiLevelType w:val="hybridMultilevel"/>
    <w:tmpl w:val="AC748826"/>
    <w:lvl w:ilvl="0" w:tplc="7CECD2B2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349DC"/>
    <w:multiLevelType w:val="hybridMultilevel"/>
    <w:tmpl w:val="7A707B7A"/>
    <w:lvl w:ilvl="0" w:tplc="AF1C6BF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70E59"/>
    <w:multiLevelType w:val="hybridMultilevel"/>
    <w:tmpl w:val="8538148C"/>
    <w:lvl w:ilvl="0" w:tplc="1B2CA982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F3CEE"/>
    <w:multiLevelType w:val="hybridMultilevel"/>
    <w:tmpl w:val="D2C8F866"/>
    <w:lvl w:ilvl="0" w:tplc="D520EB70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2"/>
  <w:displayBackgroundShape/>
  <w:embedSystemFonts/>
  <w:proofState w:spelling="clean"/>
  <w:defaultTabStop w:val="720"/>
  <w:defaultTableStyle w:val="Normal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87"/>
    <w:rsid w:val="000078C3"/>
    <w:rsid w:val="00017F13"/>
    <w:rsid w:val="000220F9"/>
    <w:rsid w:val="00030142"/>
    <w:rsid w:val="00046F6E"/>
    <w:rsid w:val="00083DA2"/>
    <w:rsid w:val="00096287"/>
    <w:rsid w:val="000D6DC8"/>
    <w:rsid w:val="000F32DC"/>
    <w:rsid w:val="001109AA"/>
    <w:rsid w:val="00114EB6"/>
    <w:rsid w:val="0014398D"/>
    <w:rsid w:val="00167AB6"/>
    <w:rsid w:val="001B283D"/>
    <w:rsid w:val="001C449C"/>
    <w:rsid w:val="001E1A6A"/>
    <w:rsid w:val="001F72CF"/>
    <w:rsid w:val="001F7700"/>
    <w:rsid w:val="00214DBD"/>
    <w:rsid w:val="002431BA"/>
    <w:rsid w:val="0025598E"/>
    <w:rsid w:val="00267E73"/>
    <w:rsid w:val="00280085"/>
    <w:rsid w:val="002B351D"/>
    <w:rsid w:val="002C35BD"/>
    <w:rsid w:val="002C538C"/>
    <w:rsid w:val="002E01F4"/>
    <w:rsid w:val="002E1436"/>
    <w:rsid w:val="002E3FBD"/>
    <w:rsid w:val="00311CCA"/>
    <w:rsid w:val="003266D7"/>
    <w:rsid w:val="003272EE"/>
    <w:rsid w:val="003735A6"/>
    <w:rsid w:val="003A0150"/>
    <w:rsid w:val="003B4BC5"/>
    <w:rsid w:val="003E487B"/>
    <w:rsid w:val="004002F7"/>
    <w:rsid w:val="00404AA9"/>
    <w:rsid w:val="00416AF3"/>
    <w:rsid w:val="00425124"/>
    <w:rsid w:val="00426AE1"/>
    <w:rsid w:val="00435302"/>
    <w:rsid w:val="004641A9"/>
    <w:rsid w:val="004768CD"/>
    <w:rsid w:val="00482B50"/>
    <w:rsid w:val="00486CA3"/>
    <w:rsid w:val="004941A9"/>
    <w:rsid w:val="004C6146"/>
    <w:rsid w:val="004C7309"/>
    <w:rsid w:val="00501ABF"/>
    <w:rsid w:val="00502A06"/>
    <w:rsid w:val="00580347"/>
    <w:rsid w:val="005F48C9"/>
    <w:rsid w:val="006160AB"/>
    <w:rsid w:val="006518F2"/>
    <w:rsid w:val="00657D81"/>
    <w:rsid w:val="0066569B"/>
    <w:rsid w:val="00694BBD"/>
    <w:rsid w:val="006A3ED5"/>
    <w:rsid w:val="006D5992"/>
    <w:rsid w:val="006E2D8D"/>
    <w:rsid w:val="006E5140"/>
    <w:rsid w:val="0073562B"/>
    <w:rsid w:val="00764D00"/>
    <w:rsid w:val="00775833"/>
    <w:rsid w:val="007A2C2E"/>
    <w:rsid w:val="007A76DA"/>
    <w:rsid w:val="007B6122"/>
    <w:rsid w:val="007C277A"/>
    <w:rsid w:val="007D0434"/>
    <w:rsid w:val="007F7F83"/>
    <w:rsid w:val="008105ED"/>
    <w:rsid w:val="00860A1B"/>
    <w:rsid w:val="00865CA5"/>
    <w:rsid w:val="00870E3F"/>
    <w:rsid w:val="00870FD4"/>
    <w:rsid w:val="00897051"/>
    <w:rsid w:val="00897983"/>
    <w:rsid w:val="008A6061"/>
    <w:rsid w:val="008B1EDA"/>
    <w:rsid w:val="008C38E9"/>
    <w:rsid w:val="008E1E75"/>
    <w:rsid w:val="00964B68"/>
    <w:rsid w:val="0096556D"/>
    <w:rsid w:val="00994941"/>
    <w:rsid w:val="009A56AA"/>
    <w:rsid w:val="009E1642"/>
    <w:rsid w:val="00A31697"/>
    <w:rsid w:val="00A666F6"/>
    <w:rsid w:val="00A7146F"/>
    <w:rsid w:val="00A805C3"/>
    <w:rsid w:val="00A85AB8"/>
    <w:rsid w:val="00A92C20"/>
    <w:rsid w:val="00AB0158"/>
    <w:rsid w:val="00AD2D96"/>
    <w:rsid w:val="00AD4811"/>
    <w:rsid w:val="00AE1F19"/>
    <w:rsid w:val="00B51C2C"/>
    <w:rsid w:val="00B848E9"/>
    <w:rsid w:val="00B96F19"/>
    <w:rsid w:val="00BA4421"/>
    <w:rsid w:val="00BC1110"/>
    <w:rsid w:val="00BE1BC3"/>
    <w:rsid w:val="00C02E44"/>
    <w:rsid w:val="00C03807"/>
    <w:rsid w:val="00C04695"/>
    <w:rsid w:val="00C32980"/>
    <w:rsid w:val="00C40770"/>
    <w:rsid w:val="00C5326C"/>
    <w:rsid w:val="00C740D2"/>
    <w:rsid w:val="00C84706"/>
    <w:rsid w:val="00CB35CD"/>
    <w:rsid w:val="00CC0493"/>
    <w:rsid w:val="00CC121D"/>
    <w:rsid w:val="00D32542"/>
    <w:rsid w:val="00D55E25"/>
    <w:rsid w:val="00D610AE"/>
    <w:rsid w:val="00D80F23"/>
    <w:rsid w:val="00D86DC0"/>
    <w:rsid w:val="00D92121"/>
    <w:rsid w:val="00D935AB"/>
    <w:rsid w:val="00D969D4"/>
    <w:rsid w:val="00DD6BFD"/>
    <w:rsid w:val="00DE1F90"/>
    <w:rsid w:val="00DE4F0F"/>
    <w:rsid w:val="00E015FE"/>
    <w:rsid w:val="00E06642"/>
    <w:rsid w:val="00E12408"/>
    <w:rsid w:val="00E143B3"/>
    <w:rsid w:val="00E16EEC"/>
    <w:rsid w:val="00E25753"/>
    <w:rsid w:val="00E3283C"/>
    <w:rsid w:val="00E32C3F"/>
    <w:rsid w:val="00E444BC"/>
    <w:rsid w:val="00E63AF1"/>
    <w:rsid w:val="00E64CE1"/>
    <w:rsid w:val="00E72989"/>
    <w:rsid w:val="00E73CD1"/>
    <w:rsid w:val="00E844F6"/>
    <w:rsid w:val="00EC6F2F"/>
    <w:rsid w:val="00EE29CD"/>
    <w:rsid w:val="00EF74DA"/>
    <w:rsid w:val="00F51CDB"/>
    <w:rsid w:val="00F77048"/>
    <w:rsid w:val="00F87BCA"/>
    <w:rsid w:val="00FE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3C1E12"/>
  <w15:chartTrackingRefBased/>
  <w15:docId w15:val="{619615B1-C3C1-4AAD-B332-4DAEABAE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MS Mincho"/>
      <w:sz w:val="24"/>
      <w:szCs w:val="24"/>
      <w:lang w:eastAsia="ja-JP"/>
    </w:rPr>
  </w:style>
  <w:style w:type="paragraph" w:styleId="Heading2">
    <w:name w:val="heading 2"/>
    <w:basedOn w:val="Normal"/>
    <w:link w:val="Heading2Char"/>
    <w:uiPriority w:val="9"/>
    <w:qFormat/>
    <w:rsid w:val="0025598E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Helvetica" w:eastAsia="MS Mincho" w:hAnsi="Helvetica" w:cs="Helvetica" w:hint="default"/>
      <w:color w:val="4D4D4D"/>
      <w:sz w:val="30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MediumGrid1-Accent21">
    <w:name w:val="Medium Grid 1 - Accent 21"/>
    <w:basedOn w:val="Normal"/>
    <w:qFormat/>
    <w:pPr>
      <w:ind w:left="720"/>
      <w:contextualSpacing/>
    </w:pPr>
  </w:style>
  <w:style w:type="paragraph" w:customStyle="1" w:styleId="MediumShading1-Accent11">
    <w:name w:val="Medium Shading 1 - Accent 11"/>
    <w:qFormat/>
    <w:rsid w:val="003E487B"/>
    <w:pPr>
      <w:suppressAutoHyphens/>
      <w:jc w:val="both"/>
    </w:pPr>
    <w:rPr>
      <w:rFonts w:ascii="Arial" w:eastAsia="MS Mincho" w:hAnsi="Arial" w:cs="Arial"/>
      <w:b/>
      <w:sz w:val="28"/>
      <w:szCs w:val="28"/>
      <w:lang w:val="en-US" w:eastAsia="ja-JP"/>
    </w:rPr>
  </w:style>
  <w:style w:type="table" w:styleId="TableGrid">
    <w:name w:val="Table Grid"/>
    <w:basedOn w:val="TableNormal"/>
    <w:uiPriority w:val="39"/>
    <w:rsid w:val="00476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40D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5598E"/>
    <w:rPr>
      <w:b/>
      <w:bCs/>
      <w:sz w:val="36"/>
      <w:szCs w:val="36"/>
    </w:rPr>
  </w:style>
  <w:style w:type="character" w:customStyle="1" w:styleId="adr">
    <w:name w:val="adr"/>
    <w:basedOn w:val="DefaultParagraphFont"/>
    <w:rsid w:val="0025598E"/>
  </w:style>
  <w:style w:type="paragraph" w:styleId="ListParagraph">
    <w:name w:val="List Paragraph"/>
    <w:basedOn w:val="Normal"/>
    <w:uiPriority w:val="34"/>
    <w:qFormat/>
    <w:rsid w:val="006D599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C277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64D00"/>
    <w:pPr>
      <w:suppressAutoHyphens/>
    </w:pPr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1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8047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1" w:color="DDDDDD"/>
            <w:bottom w:val="single" w:sz="6" w:space="2" w:color="DDDDDD"/>
            <w:right w:val="single" w:sz="6" w:space="0" w:color="DDDDDD"/>
          </w:divBdr>
          <w:divsChild>
            <w:div w:id="12996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4037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837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77109">
                      <w:marLeft w:val="120"/>
                      <w:marRight w:val="120"/>
                      <w:marTop w:val="120"/>
                      <w:marBottom w:val="120"/>
                      <w:divBdr>
                        <w:top w:val="single" w:sz="6" w:space="5" w:color="FFDF0E"/>
                        <w:left w:val="single" w:sz="6" w:space="23" w:color="FFDF0E"/>
                        <w:bottom w:val="single" w:sz="6" w:space="5" w:color="FFDF0E"/>
                        <w:right w:val="single" w:sz="6" w:space="9" w:color="FFDF0E"/>
                      </w:divBdr>
                    </w:div>
                  </w:divsChild>
                </w:div>
                <w:div w:id="213112322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6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7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55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56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60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8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8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24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9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38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1" w:color="DDDDDD"/>
            <w:bottom w:val="single" w:sz="6" w:space="2" w:color="DDDDDD"/>
            <w:right w:val="single" w:sz="6" w:space="0" w:color="DDDDDD"/>
          </w:divBdr>
          <w:divsChild>
            <w:div w:id="10881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722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4523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3883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2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1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76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97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37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therinetrebec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llbeingeconomy.org/Scotland" TargetMode="External"/><Relationship Id="rId5" Type="http://schemas.openxmlformats.org/officeDocument/2006/relationships/hyperlink" Target="https://www.scottishcommunitiescan.org.uk/event-katherine-trebeck-wellbeing-economics-amsterdam-city-doughnut-6pm-25-jun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</dc:creator>
  <cp:keywords/>
  <cp:lastModifiedBy>Sherry Clark</cp:lastModifiedBy>
  <cp:revision>2</cp:revision>
  <cp:lastPrinted>2019-02-20T09:30:00Z</cp:lastPrinted>
  <dcterms:created xsi:type="dcterms:W3CDTF">2020-07-23T10:57:00Z</dcterms:created>
  <dcterms:modified xsi:type="dcterms:W3CDTF">2020-07-23T10:57:00Z</dcterms:modified>
</cp:coreProperties>
</file>